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年上海市商务高质量发展专项资金（老字号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创新发展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老字号企业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申报表</w:t>
      </w:r>
    </w:p>
    <w:tbl>
      <w:tblPr>
        <w:tblStyle w:val="4"/>
        <w:tblW w:w="7938" w:type="dxa"/>
        <w:tblInd w:w="5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2277"/>
        <w:gridCol w:w="1840"/>
        <w:gridCol w:w="246"/>
        <w:gridCol w:w="920"/>
        <w:gridCol w:w="108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793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4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单位全称</w:t>
            </w:r>
          </w:p>
        </w:tc>
        <w:tc>
          <w:tcPr>
            <w:tcW w:w="645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4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注册地所在区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统一社会信用代码</w:t>
            </w:r>
          </w:p>
        </w:tc>
        <w:tc>
          <w:tcPr>
            <w:tcW w:w="233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老字号品牌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单位性质</w:t>
            </w:r>
          </w:p>
        </w:tc>
        <w:tc>
          <w:tcPr>
            <w:tcW w:w="233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（请选：国企，集体企业，民企，中外合资，外资，其他）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法定代表人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</w:t>
            </w:r>
          </w:p>
        </w:tc>
        <w:tc>
          <w:tcPr>
            <w:tcW w:w="233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申报联系人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联系方式</w:t>
            </w:r>
          </w:p>
        </w:tc>
        <w:tc>
          <w:tcPr>
            <w:tcW w:w="233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4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主营业务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行业类别</w:t>
            </w:r>
          </w:p>
        </w:tc>
        <w:tc>
          <w:tcPr>
            <w:tcW w:w="233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4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行业排名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市场占有率</w:t>
            </w:r>
          </w:p>
        </w:tc>
        <w:tc>
          <w:tcPr>
            <w:tcW w:w="233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4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是否有专门的品牌建设团队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是/否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是否有品牌战略规划</w:t>
            </w:r>
          </w:p>
        </w:tc>
        <w:tc>
          <w:tcPr>
            <w:tcW w:w="233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48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经营情况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经营指标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2021年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2022年</w:t>
            </w: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增长率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营业收入（万元）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净利润（万元）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纳税总额（万元）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在职员工（名）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8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申报单位近三年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是否获得市级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或区级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财政资金支持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自查情况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项目名称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资金名称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资金年度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□否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  <w:p>
            <w:pPr>
              <w:adjustRightInd w:val="0"/>
              <w:snapToGrid w:val="0"/>
              <w:jc w:val="center"/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□已申报，尚未获得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37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获奖情况</w:t>
            </w:r>
          </w:p>
        </w:tc>
        <w:tc>
          <w:tcPr>
            <w:tcW w:w="417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37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参与政府主办活动情况</w:t>
            </w:r>
          </w:p>
        </w:tc>
        <w:tc>
          <w:tcPr>
            <w:tcW w:w="417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37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是否被列入经营异常名录或严重违法失信等名单</w:t>
            </w:r>
          </w:p>
        </w:tc>
        <w:tc>
          <w:tcPr>
            <w:tcW w:w="417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793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二、项目主要内容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项目名称</w:t>
            </w:r>
          </w:p>
        </w:tc>
        <w:tc>
          <w:tcPr>
            <w:tcW w:w="645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14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起始时间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完成时间</w:t>
            </w:r>
          </w:p>
        </w:tc>
        <w:tc>
          <w:tcPr>
            <w:tcW w:w="233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0" w:hRule="atLeast"/>
        </w:trPr>
        <w:tc>
          <w:tcPr>
            <w:tcW w:w="148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项目内容简述</w:t>
            </w:r>
          </w:p>
          <w:p>
            <w:pPr>
              <w:adjustRightInd w:val="0"/>
              <w:snapToGrid w:val="0"/>
              <w:jc w:val="both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645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48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项目目标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定量目标</w:t>
            </w:r>
          </w:p>
        </w:tc>
        <w:tc>
          <w:tcPr>
            <w:tcW w:w="417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定性目标</w:t>
            </w:r>
          </w:p>
        </w:tc>
        <w:tc>
          <w:tcPr>
            <w:tcW w:w="417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8" w:hRule="atLeast"/>
        </w:trPr>
        <w:tc>
          <w:tcPr>
            <w:tcW w:w="14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项目计划书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包含项目阶段、各阶段时间阶段、各阶段主要工作、各阶段产出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等，可附附件）</w:t>
            </w:r>
          </w:p>
        </w:tc>
        <w:tc>
          <w:tcPr>
            <w:tcW w:w="645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93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三、项目绩效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实际支出额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（万元）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支出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利润占比</w:t>
            </w:r>
          </w:p>
        </w:tc>
        <w:tc>
          <w:tcPr>
            <w:tcW w:w="20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项目支出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/2021年利润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93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注：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单位为万元，非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2022年发生且支付的，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与项目实施内容不相关、没有合法税务凭证、无法识别、非项目申报单位发生、关联交易费用、日常办公费、日常人员费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、现金支出、可抵扣进项税额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等费用均不计入实际支出。补贴金额以最终审定金额为准。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8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投入构成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eastAsia="zh-CN"/>
              </w:rPr>
              <w:t>金额（万元）</w:t>
            </w:r>
          </w:p>
        </w:tc>
        <w:tc>
          <w:tcPr>
            <w:tcW w:w="20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eastAsia="zh-CN"/>
              </w:rPr>
              <w:t>占比（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val="en-US" w:eastAsia="zh-CN"/>
              </w:rPr>
              <w:t>%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硬投入</w:t>
            </w: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eastAsia="zh-CN"/>
              </w:rPr>
              <w:t>其中：设备购置费</w:t>
            </w: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eastAsia="zh-CN"/>
              </w:rPr>
              <w:t>建设、改造费</w:t>
            </w: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eastAsia="zh-CN"/>
              </w:rPr>
              <w:t>软件信息费</w:t>
            </w: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eastAsia="zh-CN"/>
              </w:rPr>
              <w:t>其他费用</w:t>
            </w: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eastAsia="zh-CN"/>
              </w:rPr>
              <w:t>软投入</w:t>
            </w: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eastAsia="zh-CN"/>
              </w:rPr>
              <w:t>其中：咨询评估费</w:t>
            </w: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宣传推广费</w:t>
            </w: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人才培训费</w:t>
            </w: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研究设计费</w:t>
            </w: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其他费用</w:t>
            </w: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总计（硬投入+软投入）</w:t>
            </w: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93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lang w:eastAsia="zh-CN"/>
              </w:rPr>
              <w:t>（以下绩效请根据项目实际情况选填，需提供相应证明材料）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8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  <w:t>提供新品/新服务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  <w:t>新品/新服务数量</w:t>
            </w:r>
          </w:p>
        </w:tc>
        <w:tc>
          <w:tcPr>
            <w:tcW w:w="417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  <w:t>新品/服务名称</w:t>
            </w:r>
          </w:p>
        </w:tc>
        <w:tc>
          <w:tcPr>
            <w:tcW w:w="417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  <w:t>新品销售额/服务成效</w:t>
            </w:r>
          </w:p>
        </w:tc>
        <w:tc>
          <w:tcPr>
            <w:tcW w:w="417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8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新开新店（包括首店、旗舰店、快闪店等）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  <w:t>新增数量</w:t>
            </w:r>
          </w:p>
        </w:tc>
        <w:tc>
          <w:tcPr>
            <w:tcW w:w="417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  <w:t>店铺名称和地址</w:t>
            </w:r>
          </w:p>
        </w:tc>
        <w:tc>
          <w:tcPr>
            <w:tcW w:w="417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  <w:t>店铺面积</w:t>
            </w:r>
          </w:p>
        </w:tc>
        <w:tc>
          <w:tcPr>
            <w:tcW w:w="417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  <w:t>客单价</w:t>
            </w:r>
          </w:p>
        </w:tc>
        <w:tc>
          <w:tcPr>
            <w:tcW w:w="417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  <w:t>营业额</w:t>
            </w:r>
          </w:p>
        </w:tc>
        <w:tc>
          <w:tcPr>
            <w:tcW w:w="417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  <w:t>实现坪效</w:t>
            </w:r>
          </w:p>
        </w:tc>
        <w:tc>
          <w:tcPr>
            <w:tcW w:w="417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  <w:t>日客流量</w:t>
            </w:r>
          </w:p>
        </w:tc>
        <w:tc>
          <w:tcPr>
            <w:tcW w:w="417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8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市场开拓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  <w:t>新增区域</w:t>
            </w:r>
          </w:p>
        </w:tc>
        <w:tc>
          <w:tcPr>
            <w:tcW w:w="417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  <w:t>新增渠道名称和数量</w:t>
            </w:r>
          </w:p>
        </w:tc>
        <w:tc>
          <w:tcPr>
            <w:tcW w:w="417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  <w:t>用户增加数</w:t>
            </w:r>
          </w:p>
        </w:tc>
        <w:tc>
          <w:tcPr>
            <w:tcW w:w="417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8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品牌推广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  <w:t>媒介发布数量</w:t>
            </w:r>
          </w:p>
        </w:tc>
        <w:tc>
          <w:tcPr>
            <w:tcW w:w="417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  <w:t>触达用户数量</w:t>
            </w:r>
          </w:p>
        </w:tc>
        <w:tc>
          <w:tcPr>
            <w:tcW w:w="417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val="en-US" w:eastAsia="zh-CN"/>
              </w:rPr>
              <w:t>用户反馈评价</w:t>
            </w:r>
          </w:p>
        </w:tc>
        <w:tc>
          <w:tcPr>
            <w:tcW w:w="417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项目获得荣誉</w:t>
            </w:r>
          </w:p>
        </w:tc>
        <w:tc>
          <w:tcPr>
            <w:tcW w:w="645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其他</w:t>
            </w:r>
          </w:p>
        </w:tc>
        <w:tc>
          <w:tcPr>
            <w:tcW w:w="645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5" w:hRule="atLeast"/>
        </w:trPr>
        <w:tc>
          <w:tcPr>
            <w:tcW w:w="7938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申报单位郑重声明如下：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1.申报单位依法注册，具有独立法人资格，并合法经营；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2.申报单位申报的所有文件、单证和资料是准确、真实、完整和有效的；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3.申报单位申报的所有复印件均与原件核对，完全一致；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4.申报单位承诺接受有关主管部门为审核本申报而进行的必要核查。</w:t>
            </w:r>
          </w:p>
          <w:p>
            <w:pPr>
              <w:autoSpaceDE w:val="0"/>
              <w:autoSpaceDN w:val="0"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5.所申报的专项资金项目未曾通过其它途径获得过市级财政资金支持。</w:t>
            </w:r>
          </w:p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申报单位法定代表人或授权人：（签名） </w:t>
            </w:r>
          </w:p>
          <w:p>
            <w:pPr>
              <w:spacing w:line="24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adjustRightInd w:val="0"/>
              <w:spacing w:line="240" w:lineRule="exact"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申报单位盖章：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</w:trPr>
        <w:tc>
          <w:tcPr>
            <w:tcW w:w="7938" w:type="dxa"/>
            <w:gridSpan w:val="7"/>
            <w:noWrap w:val="0"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宋体" w:hAnsi="宋体" w:cs="宋体"/>
                <w:b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注：1.申报单位法定代表人或授权人签名栏必须手签，使用名章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或仅有单位盖章的视为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申请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；</w:t>
            </w:r>
          </w:p>
          <w:p>
            <w:pPr>
              <w:numPr>
                <w:ilvl w:val="0"/>
                <w:numId w:val="0"/>
              </w:numPr>
              <w:adjustRightInd w:val="0"/>
              <w:ind w:firstLine="420" w:firstLineChars="20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若由授权人签署，需提交由法定代表人手签并加盖公司印章的授权书原件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adjustRightInd w:val="0"/>
              <w:ind w:firstLine="420" w:firstLineChars="200"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请务必核对所有填列金额单位为万元，金额填错视为无效申请。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661" w:y="111"/>
      <w:rPr>
        <w:rStyle w:val="6"/>
        <w:rFonts w:hint="eastAsia" w:ascii="仿宋_GB2312" w:eastAsia="仿宋_GB2312"/>
        <w:sz w:val="28"/>
        <w:szCs w:val="28"/>
      </w:rPr>
    </w:pPr>
    <w:r>
      <w:rPr>
        <w:rStyle w:val="6"/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6"/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- 12 -</w:t>
    </w:r>
    <w:r>
      <w:rPr>
        <w:rStyle w:val="6"/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5MDllOGVjNmNjYzBjNGZiNTQ0MDU4NzEyYjE5NzAifQ=="/>
  </w:docVars>
  <w:rsids>
    <w:rsidRoot w:val="504018D1"/>
    <w:rsid w:val="5040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1046</Words>
  <Characters>1070</Characters>
  <Lines>0</Lines>
  <Paragraphs>0</Paragraphs>
  <TotalTime>0</TotalTime>
  <ScaleCrop>false</ScaleCrop>
  <LinksUpToDate>false</LinksUpToDate>
  <CharactersWithSpaces>1188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2023-06-30T06:06:00Z</dcterms:created>
  <dc:creator>Anne</dc:creator>
  <cp:lastModifiedBy>Anne</cp:lastModifiedBy>
  <dcterms:modified xsi:type="dcterms:W3CDTF">2023-06-30T06:07:50Z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231D700B559F409BB96132EEE6BF8929_11</vt:lpwstr>
  </property>
</Properties>
</file>