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447E">
      <w:pPr>
        <w:spacing w:line="340" w:lineRule="exact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附件1</w:t>
      </w:r>
    </w:p>
    <w:p w14:paraId="05B169D3">
      <w:pPr>
        <w:spacing w:line="340" w:lineRule="exact"/>
        <w:rPr>
          <w:rFonts w:hint="eastAsia" w:ascii="黑体" w:hAnsi="仿宋" w:eastAsia="黑体"/>
          <w:b/>
          <w:sz w:val="32"/>
          <w:szCs w:val="32"/>
          <w:highlight w:val="none"/>
        </w:rPr>
      </w:pPr>
    </w:p>
    <w:p w14:paraId="5DA73BE7">
      <w:pPr>
        <w:spacing w:line="340" w:lineRule="exact"/>
        <w:jc w:val="center"/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</w:pPr>
      <w:bookmarkStart w:id="0" w:name="_GoBack"/>
      <w:r>
        <w:rPr>
          <w:rFonts w:ascii="华文中宋" w:hAnsi="华文中宋" w:eastAsia="华文中宋"/>
          <w:b w:val="0"/>
          <w:bCs/>
          <w:sz w:val="36"/>
          <w:szCs w:val="36"/>
          <w:highlight w:val="none"/>
        </w:rPr>
        <w:t>202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  <w:t>年各区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lang w:eastAsia="zh-CN"/>
        </w:rPr>
        <w:t>标准化菜市场升级改造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  <w:t>任务表</w:t>
      </w:r>
    </w:p>
    <w:bookmarkEnd w:id="0"/>
    <w:tbl>
      <w:tblPr>
        <w:tblStyle w:val="3"/>
        <w:tblpPr w:leftFromText="180" w:rightFromText="180" w:vertAnchor="text" w:horzAnchor="page" w:tblpX="1435" w:tblpY="441"/>
        <w:tblOverlap w:val="never"/>
        <w:tblW w:w="88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910"/>
        <w:gridCol w:w="4080"/>
      </w:tblGrid>
      <w:tr w14:paraId="2C1A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5AD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BA4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区名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834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任务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数量</w:t>
            </w:r>
          </w:p>
        </w:tc>
      </w:tr>
      <w:tr w14:paraId="2339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0ED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CF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浦东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6FC3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</w:tr>
      <w:tr w14:paraId="2837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A31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71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黄浦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9AAC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086C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8E9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E2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静安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289D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393C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140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16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徐汇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CDDC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09B72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7BB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8F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长宁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F511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2E28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B6A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24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普陀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7E0D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1149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D0B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28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虹口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F7C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1D43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4B3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75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杨浦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0FF7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0716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493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F8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宝山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EDB0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401BC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EBB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AC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闵行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FD8C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103B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7AC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70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嘉定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6FE9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7DDBF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D72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FB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金山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02D3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0E7A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82D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46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松江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A5B7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2C73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C48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96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青浦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5DE9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6F60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653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B0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奉贤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A5FE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5FB2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B43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4055">
            <w:pPr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崇明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8FD8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714E0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FB1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3DA6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</w:tr>
    </w:tbl>
    <w:p w14:paraId="67CE4B5A">
      <w:pPr>
        <w:spacing w:line="340" w:lineRule="exact"/>
        <w:jc w:val="center"/>
        <w:rPr>
          <w:rFonts w:hint="eastAsia" w:ascii="黑体" w:hAnsi="仿宋" w:eastAsia="黑体"/>
          <w:sz w:val="32"/>
          <w:szCs w:val="32"/>
          <w:highlight w:val="none"/>
        </w:rPr>
      </w:pPr>
    </w:p>
    <w:p w14:paraId="489B33D5">
      <w:pPr>
        <w:spacing w:line="340" w:lineRule="exac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highlight w:val="none"/>
        </w:rPr>
        <w:t>注：各区可根据实际情况增加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highlight w:val="none"/>
          <w:lang w:eastAsia="zh-CN"/>
        </w:rPr>
        <w:t>完成数量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highlight w:val="none"/>
        </w:rPr>
        <w:t>。</w:t>
      </w:r>
    </w:p>
    <w:p w14:paraId="5216E45F">
      <w:pPr>
        <w:spacing w:line="340" w:lineRule="exac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highlight w:val="none"/>
        </w:rPr>
      </w:pPr>
    </w:p>
    <w:p w14:paraId="2797C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57C64"/>
    <w:rsid w:val="178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2026-04-14T06:09:00Z</dcterms:created>
  <dc:creator>Anne</dc:creator>
  <cp:lastModifiedBy>Anne</cp:lastModifiedBy>
  <dcterms:modified xsi:type="dcterms:W3CDTF">2026-04-14T06:09:16Z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BF090447BB964C399A497995D7850934_11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