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B967" w14:textId="77777777" w:rsidR="00BC5958" w:rsidRDefault="00BC5958" w:rsidP="00BC5958">
      <w:pPr>
        <w:spacing w:line="560" w:lineRule="exact"/>
        <w:rPr>
          <w:rFonts w:ascii="宋体" w:eastAsia="宋体" w:hAnsi="宋体" w:cs="黑体"/>
          <w:sz w:val="32"/>
          <w:szCs w:val="32"/>
        </w:rPr>
      </w:pPr>
      <w:r>
        <w:rPr>
          <w:rFonts w:ascii="宋体" w:eastAsia="宋体" w:hAnsi="宋体" w:cs="黑体" w:hint="eastAsia"/>
          <w:sz w:val="32"/>
          <w:szCs w:val="32"/>
        </w:rPr>
        <w:t>附件2</w:t>
      </w:r>
    </w:p>
    <w:tbl>
      <w:tblPr>
        <w:tblW w:w="83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36"/>
        <w:gridCol w:w="1417"/>
        <w:gridCol w:w="660"/>
        <w:gridCol w:w="2230"/>
        <w:gridCol w:w="1188"/>
        <w:gridCol w:w="1822"/>
      </w:tblGrid>
      <w:tr w:rsidR="00BC5958" w14:paraId="15B84385" w14:textId="77777777" w:rsidTr="00490DD8">
        <w:trPr>
          <w:trHeight w:val="1220"/>
        </w:trPr>
        <w:tc>
          <w:tcPr>
            <w:tcW w:w="8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963B" w14:textId="77777777" w:rsidR="00BC5958" w:rsidRPr="00B01D06" w:rsidRDefault="00BC5958" w:rsidP="00490DD8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B01D0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上海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市</w:t>
            </w:r>
            <w:r w:rsidRPr="00B01D0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汽车品质消费示范区（创建）</w:t>
            </w:r>
          </w:p>
          <w:p w14:paraId="047D5245" w14:textId="77777777" w:rsidR="00BC5958" w:rsidRPr="00B01D06" w:rsidRDefault="00BC5958" w:rsidP="00490DD8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B01D0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企业信息表</w:t>
            </w:r>
          </w:p>
          <w:p w14:paraId="56C9C5D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08254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汽车销售商</w:t>
            </w:r>
            <w:r w:rsidRPr="0008254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填写）</w:t>
            </w:r>
          </w:p>
        </w:tc>
      </w:tr>
      <w:tr w:rsidR="00BC5958" w14:paraId="7B59DCDA" w14:textId="77777777" w:rsidTr="00490DD8">
        <w:trPr>
          <w:trHeight w:val="520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FA70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企业全称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9292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5958" w14:paraId="09F37026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9407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9BB3" w14:textId="77777777" w:rsidR="00BC5958" w:rsidRDefault="00BC5958" w:rsidP="00490DD8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DC9F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9B40" w14:textId="77777777" w:rsidR="00BC5958" w:rsidRDefault="00BC5958" w:rsidP="00490DD8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B7C5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F262" w14:textId="77777777" w:rsidR="00BC5958" w:rsidRDefault="00BC5958" w:rsidP="00490DD8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5958" w14:paraId="3656CC0F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0D69" w14:textId="77777777" w:rsidR="00BC5958" w:rsidRPr="00533B1B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 w:rsidRPr="00533B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企业法定代表人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6A68" w14:textId="77777777" w:rsidR="00BC5958" w:rsidRPr="00533B1B" w:rsidRDefault="00BC5958" w:rsidP="00490DD8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FBE3" w14:textId="77777777" w:rsidR="00BC5958" w:rsidRPr="00533B1B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 w:rsidRPr="00533B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00B7" w14:textId="77777777" w:rsidR="00BC5958" w:rsidRPr="00533B1B" w:rsidRDefault="00BC5958" w:rsidP="00490DD8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50BD" w14:textId="77777777" w:rsidR="00BC5958" w:rsidRPr="00533B1B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 w:rsidRPr="00533B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手机号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177C" w14:textId="77777777" w:rsidR="00BC5958" w:rsidRPr="00533B1B" w:rsidRDefault="00BC5958" w:rsidP="00490DD8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BC5958" w14:paraId="205CA5F0" w14:textId="77777777" w:rsidTr="00490DD8">
        <w:trPr>
          <w:trHeight w:val="520"/>
        </w:trPr>
        <w:tc>
          <w:tcPr>
            <w:tcW w:w="8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763" w14:textId="77777777" w:rsidR="00BC5958" w:rsidRDefault="00BC5958" w:rsidP="00490DD8">
            <w:pPr>
              <w:widowControl/>
              <w:ind w:firstLineChars="200" w:firstLine="482"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一、基础条件</w:t>
            </w:r>
          </w:p>
        </w:tc>
      </w:tr>
      <w:tr w:rsidR="00BC5958" w14:paraId="76D72471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9AE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DBBA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企业是否按《汽车销售管理办法》规定在“商务部全国汽车流通信息管理”平台或“车信盟”平台上进行过企业信息备案？                                                           □是     □否</w:t>
            </w:r>
          </w:p>
        </w:tc>
      </w:tr>
      <w:tr w:rsidR="00BC5958" w14:paraId="4CD1AE15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F3E5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60F2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企业是否建立投诉响应机制和配置相应的投诉处置，做到及时、有效处置？ </w:t>
            </w:r>
          </w:p>
          <w:p w14:paraId="446E0C10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□是     □否</w:t>
            </w:r>
          </w:p>
        </w:tc>
      </w:tr>
      <w:tr w:rsidR="00BC5958" w14:paraId="61D9CFBE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4787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CF19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企业是否建立政策及管理信息获取机制，及时了解和获取政府管理部门对汽车销售行业的管理信息，及时向“车信盟”或行业协会等报送汽车销售及库存数据                               □是     □否</w:t>
            </w:r>
          </w:p>
        </w:tc>
      </w:tr>
      <w:tr w:rsidR="00BC5958" w14:paraId="2E7DFD99" w14:textId="77777777" w:rsidTr="00490DD8">
        <w:trPr>
          <w:trHeight w:val="520"/>
        </w:trPr>
        <w:tc>
          <w:tcPr>
            <w:tcW w:w="8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87CF" w14:textId="77777777" w:rsidR="00BC5958" w:rsidRDefault="00BC5958" w:rsidP="00490DD8">
            <w:pPr>
              <w:widowControl/>
              <w:ind w:firstLineChars="200" w:firstLine="482"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二、评价指标</w:t>
            </w:r>
          </w:p>
        </w:tc>
      </w:tr>
      <w:tr w:rsidR="00BC5958" w14:paraId="2B78C328" w14:textId="77777777" w:rsidTr="00490DD8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918D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A631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62B7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FA2C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指标解释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2ED8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填报值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EB8A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需提交证明材料</w:t>
            </w:r>
          </w:p>
        </w:tc>
      </w:tr>
      <w:tr w:rsidR="00BC5958" w14:paraId="705D15A9" w14:textId="77777777" w:rsidTr="00490DD8">
        <w:trPr>
          <w:trHeight w:val="580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ADF2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促销费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03A5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2021年度的新车销量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858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EC9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新车销量指终端销售的开票数量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B83E" w14:textId="77777777" w:rsidR="00BC5958" w:rsidRDefault="00BC5958" w:rsidP="00490D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1CB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1.提供企业2021年度合计新车销量数据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2.提供2021年度财务报表（只要提供显示新车合计收入部分）</w:t>
            </w:r>
          </w:p>
        </w:tc>
      </w:tr>
      <w:tr w:rsidR="00BC5958" w14:paraId="2615EE50" w14:textId="77777777" w:rsidTr="00490DD8">
        <w:trPr>
          <w:trHeight w:val="58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EB88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930D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2022年上半年新车销量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40F9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75D5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635D" w14:textId="77777777" w:rsidR="00BC5958" w:rsidRDefault="00BC5958" w:rsidP="00490D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D1B6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5958" w14:paraId="133392F5" w14:textId="77777777" w:rsidTr="00490DD8">
        <w:trPr>
          <w:trHeight w:val="58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3992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6CF5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2021年度的新车销售额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C174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5FCD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新车销售额指终端销售的发票总额（含税）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FB17" w14:textId="77777777" w:rsidR="00BC5958" w:rsidRDefault="00BC5958" w:rsidP="00490D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5D00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5958" w14:paraId="0DF1AE59" w14:textId="77777777" w:rsidTr="00490DD8">
        <w:trPr>
          <w:trHeight w:val="58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7F32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71DC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2022年上半年新车销售额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F6D1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6701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31E1" w14:textId="77777777" w:rsidR="00BC5958" w:rsidRDefault="00BC5958" w:rsidP="00490D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7E80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5958" w14:paraId="6E22F352" w14:textId="77777777" w:rsidTr="00490DD8">
        <w:trPr>
          <w:trHeight w:val="112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4881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3660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积极参加市、区、街（镇）组织的汽车促销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费活动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B0DE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0861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企业2021年起至今参加各级政府主导的汽车促销费等的活动（含主机厂要求的外展活动）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5DA0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800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每次活动小结（说明展车数量、集客数）和照片、宣传报道等</w:t>
            </w:r>
          </w:p>
        </w:tc>
      </w:tr>
      <w:tr w:rsidR="00BC5958" w14:paraId="31EEA8B6" w14:textId="77777777" w:rsidTr="00490DD8">
        <w:trPr>
          <w:trHeight w:val="110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7C03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563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举办新车型或新款车的首秀、首展等首发活动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F8C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1AE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A0F4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61B9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每次活动小结和照片、宣传报道等</w:t>
            </w:r>
          </w:p>
        </w:tc>
      </w:tr>
      <w:tr w:rsidR="00BC5958" w14:paraId="279551C3" w14:textId="77777777" w:rsidTr="00490DD8">
        <w:trPr>
          <w:trHeight w:val="134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11EE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创新销售模式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99B3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创新新型销售模式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3162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4FC7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在销售模式、销售服务或数字化应用场景等方面的创新案例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2A3B" w14:textId="77777777" w:rsidR="00BC5958" w:rsidRDefault="00BC5958" w:rsidP="00490D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0854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企业自行确定材料形式</w:t>
            </w:r>
          </w:p>
        </w:tc>
      </w:tr>
      <w:tr w:rsidR="00BC5958" w14:paraId="22911C41" w14:textId="77777777" w:rsidTr="00490DD8">
        <w:trPr>
          <w:trHeight w:val="880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781D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汽车消费环境优化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B4F1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车信盟网签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7B89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586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车信盟企业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信息备案，提供销售数据，并参与汽车销售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合同网签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957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□是      □否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8B8A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评审方自行调取相关信息</w:t>
            </w:r>
          </w:p>
        </w:tc>
      </w:tr>
      <w:tr w:rsidR="00BC5958" w14:paraId="12417D5A" w14:textId="77777777" w:rsidTr="00490DD8">
        <w:trPr>
          <w:trHeight w:val="160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AB7A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3432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汽车销售服务规范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49F0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6C0E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具有完整的汽车销售服务流程；汽车买卖合同内容规范 ，或使用《上海汽车买卖示范合同文本（2019版）》。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3632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□是      □否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DF3A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1.提供汽车销售服务流程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2.目前使用的汽车销售合同（实际交易）</w:t>
            </w:r>
          </w:p>
        </w:tc>
      </w:tr>
      <w:tr w:rsidR="00BC5958" w14:paraId="69A0444B" w14:textId="77777777" w:rsidTr="00490DD8">
        <w:trPr>
          <w:trHeight w:val="120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B1E5" w14:textId="77777777" w:rsidR="00BC5958" w:rsidRDefault="00BC5958" w:rsidP="00490D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93FA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服务性收费规范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CC56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FC60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服务性收费规范：明示内容、明码标价，自主选择、开票纳税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AF8B" w14:textId="77777777" w:rsidR="00BC5958" w:rsidRDefault="00BC5958" w:rsidP="0049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□是      □否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119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企业自行确定材料形式</w:t>
            </w:r>
          </w:p>
        </w:tc>
      </w:tr>
      <w:tr w:rsidR="00BC5958" w14:paraId="34831E38" w14:textId="77777777" w:rsidTr="00490DD8">
        <w:trPr>
          <w:trHeight w:val="2954"/>
        </w:trPr>
        <w:tc>
          <w:tcPr>
            <w:tcW w:w="8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DB0B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本表填写内容仅供街镇政府申报“上海市汽车品质消费示范区（创建）”使用，本企业承诺相关内容真实。</w:t>
            </w:r>
          </w:p>
          <w:p w14:paraId="05A8211F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14:paraId="1E0B59DC" w14:textId="77777777" w:rsidR="00BC5958" w:rsidRDefault="00BC5958" w:rsidP="00490D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填报企业（盖章）：</w:t>
            </w:r>
          </w:p>
        </w:tc>
      </w:tr>
    </w:tbl>
    <w:p w14:paraId="252B2742" w14:textId="77777777" w:rsidR="00BC5958" w:rsidRDefault="00BC5958" w:rsidP="00BC5958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</w:p>
    <w:p w14:paraId="038DCB73" w14:textId="77777777" w:rsidR="00BC5958" w:rsidRDefault="00BC5958" w:rsidP="00BC5958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填表说明：</w:t>
      </w:r>
    </w:p>
    <w:p w14:paraId="71C29E4A" w14:textId="77777777" w:rsidR="00BC5958" w:rsidRPr="00F04C70" w:rsidRDefault="00BC5958" w:rsidP="00BC5958">
      <w:pPr>
        <w:pStyle w:val="a5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 w:rsidRPr="00F04C70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本表由街镇政府交由企业填报，并收集汇总，仅供街镇政府申报“上海市汽车品质消费示范区</w:t>
      </w:r>
      <w:r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（创建）</w:t>
      </w:r>
      <w:r w:rsidRPr="00F04C70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”使用。填写企业</w:t>
      </w:r>
      <w:proofErr w:type="gramStart"/>
      <w:r w:rsidRPr="00F04C70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需位于</w:t>
      </w:r>
      <w:proofErr w:type="gramEnd"/>
      <w:r w:rsidRPr="00F04C70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申报区域范围内。</w:t>
      </w:r>
    </w:p>
    <w:p w14:paraId="523F80D5" w14:textId="77777777" w:rsidR="00BC5958" w:rsidRDefault="00BC5958" w:rsidP="00BC5958">
      <w:pPr>
        <w:pStyle w:val="a5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填报企业应随表一并提供企业营业执照、相关证明材料。无证明材料佐证的填报内容不作为评审依据。</w:t>
      </w:r>
    </w:p>
    <w:p w14:paraId="693E4045" w14:textId="77777777" w:rsidR="00BC5958" w:rsidRPr="00D04244" w:rsidRDefault="00BC5958" w:rsidP="00BC5958">
      <w:pPr>
        <w:pStyle w:val="a5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 w:rsidRPr="00F04C70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评审方将对填报企业的市民热线投诉量、投诉率、处理情况进行调取，作为重要评审依据。</w:t>
      </w:r>
    </w:p>
    <w:p w14:paraId="004E6FC5" w14:textId="77777777" w:rsidR="00215278" w:rsidRPr="00BC5958" w:rsidRDefault="00000000"/>
    <w:sectPr w:rsidR="00215278" w:rsidRPr="00BC5958" w:rsidSect="00630F47">
      <w:footerReference w:type="default" r:id="rId5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9340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4348F8E" w14:textId="77777777" w:rsidR="00630F47" w:rsidRPr="00630F47" w:rsidRDefault="0000000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630F47">
          <w:rPr>
            <w:rFonts w:ascii="宋体" w:eastAsia="宋体" w:hAnsi="宋体"/>
            <w:sz w:val="28"/>
            <w:szCs w:val="28"/>
          </w:rPr>
          <w:fldChar w:fldCharType="begin"/>
        </w:r>
        <w:r w:rsidRPr="00630F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30F47">
          <w:rPr>
            <w:rFonts w:ascii="宋体" w:eastAsia="宋体" w:hAnsi="宋体"/>
            <w:sz w:val="28"/>
            <w:szCs w:val="28"/>
          </w:rPr>
          <w:fldChar w:fldCharType="separate"/>
        </w:r>
        <w:r w:rsidRPr="00630F4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30F4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F73F10F" w14:textId="77777777" w:rsidR="00630F47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7E77"/>
    <w:multiLevelType w:val="hybridMultilevel"/>
    <w:tmpl w:val="B8FC5598"/>
    <w:lvl w:ilvl="0" w:tplc="A2B210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723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58"/>
    <w:rsid w:val="00466BBD"/>
    <w:rsid w:val="009721E0"/>
    <w:rsid w:val="00B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2609"/>
  <w15:chartTrackingRefBased/>
  <w15:docId w15:val="{AB6D69D2-021C-4237-9FAD-7311423E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C5958"/>
    <w:rPr>
      <w:sz w:val="18"/>
      <w:szCs w:val="18"/>
    </w:rPr>
  </w:style>
  <w:style w:type="paragraph" w:styleId="a5">
    <w:name w:val="List Paragraph"/>
    <w:basedOn w:val="a"/>
    <w:uiPriority w:val="99"/>
    <w:qFormat/>
    <w:rsid w:val="00BC59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>HP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Song</dc:creator>
  <cp:keywords/>
  <dc:description/>
  <cp:lastModifiedBy>Yang Song</cp:lastModifiedBy>
  <cp:revision>1</cp:revision>
  <dcterms:created xsi:type="dcterms:W3CDTF">2022-07-15T07:29:00Z</dcterms:created>
  <dcterms:modified xsi:type="dcterms:W3CDTF">2022-07-15T07:30:00Z</dcterms:modified>
</cp:coreProperties>
</file>