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after="0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44"/>
          <w:szCs w:val="44"/>
          <w:lang w:bidi="zh-CN"/>
        </w:rPr>
      </w:pPr>
      <w:bookmarkStart w:id="0" w:name="_Toc31952"/>
      <w:bookmarkStart w:id="1" w:name="_Toc69465598"/>
      <w:bookmarkStart w:id="2" w:name="_Toc18382"/>
      <w:bookmarkStart w:id="3" w:name="_Toc9760"/>
    </w:p>
    <w:p>
      <w:pPr>
        <w:snapToGrid/>
        <w:spacing w:after="240" w:line="600" w:lineRule="exact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44"/>
          <w:szCs w:val="44"/>
          <w:lang w:bidi="zh-CN"/>
        </w:rPr>
      </w:pPr>
    </w:p>
    <w:p>
      <w:pPr>
        <w:snapToGrid/>
        <w:spacing w:after="240" w:line="600" w:lineRule="exact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44"/>
          <w:szCs w:val="44"/>
          <w:lang w:bidi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bidi="zh-CN"/>
        </w:rPr>
        <w:t>上海市国际航行船舶</w:t>
      </w:r>
      <w:r>
        <w:rPr>
          <w:rFonts w:ascii="方正小标宋_GBK" w:hAnsi="方正小标宋_GBK" w:eastAsia="方正小标宋_GBK" w:cs="方正小标宋_GBK"/>
          <w:color w:val="auto"/>
          <w:sz w:val="44"/>
          <w:szCs w:val="44"/>
          <w:lang w:bidi="zh-CN"/>
        </w:rPr>
        <w:t>保税油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bidi="zh-CN"/>
        </w:rPr>
        <w:t>加注资格</w:t>
      </w:r>
      <w:bookmarkEnd w:id="0"/>
      <w:bookmarkEnd w:id="1"/>
      <w:bookmarkEnd w:id="2"/>
      <w:bookmarkEnd w:id="3"/>
      <w:bookmarkStart w:id="4" w:name="_Toc4323"/>
      <w:bookmarkEnd w:id="4"/>
      <w:bookmarkStart w:id="5" w:name="_Toc25306"/>
      <w:bookmarkEnd w:id="5"/>
      <w:bookmarkStart w:id="6" w:name="_Toc13440"/>
      <w:bookmarkEnd w:id="6"/>
      <w:bookmarkStart w:id="7" w:name="_Toc14329"/>
      <w:bookmarkEnd w:id="7"/>
      <w:bookmarkStart w:id="8" w:name="_Toc10114"/>
      <w:bookmarkEnd w:id="8"/>
      <w:bookmarkStart w:id="9" w:name="_Toc22351"/>
      <w:bookmarkEnd w:id="9"/>
      <w:bookmarkStart w:id="10" w:name="_Toc3532"/>
      <w:bookmarkEnd w:id="10"/>
      <w:bookmarkStart w:id="11" w:name="_Toc16712"/>
      <w:bookmarkEnd w:id="11"/>
      <w:bookmarkStart w:id="12" w:name="_Toc6475"/>
      <w:bookmarkEnd w:id="12"/>
      <w:bookmarkStart w:id="13" w:name="_Toc11475"/>
      <w:bookmarkEnd w:id="13"/>
      <w:bookmarkStart w:id="14" w:name="_Toc26846"/>
      <w:bookmarkEnd w:id="14"/>
    </w:p>
    <w:p>
      <w:pPr>
        <w:snapToGrid/>
        <w:spacing w:after="0" w:line="640" w:lineRule="exact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48"/>
          <w:szCs w:val="48"/>
          <w:lang w:bidi="zh-CN"/>
        </w:rPr>
      </w:pPr>
      <w:bookmarkStart w:id="15" w:name="_Toc69465600"/>
      <w:bookmarkStart w:id="16" w:name="_Toc12375"/>
      <w:bookmarkStart w:id="17" w:name="_Toc10942"/>
      <w:bookmarkStart w:id="18" w:name="_Toc20461"/>
      <w:r>
        <w:rPr>
          <w:rFonts w:hint="eastAsia" w:ascii="方正小标宋_GBK" w:hAnsi="方正小标宋_GBK" w:eastAsia="方正小标宋_GBK" w:cs="方正小标宋_GBK"/>
          <w:color w:val="auto"/>
          <w:sz w:val="48"/>
          <w:szCs w:val="48"/>
        </w:rPr>
        <w:t>申请使用表单及资料</w:t>
      </w:r>
      <w:bookmarkEnd w:id="15"/>
      <w:bookmarkEnd w:id="16"/>
      <w:bookmarkEnd w:id="17"/>
      <w:bookmarkEnd w:id="18"/>
    </w:p>
    <w:p>
      <w:pPr>
        <w:snapToGrid/>
        <w:spacing w:after="0" w:line="640" w:lineRule="exact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48"/>
          <w:szCs w:val="48"/>
          <w:lang w:bidi="zh-CN"/>
        </w:rPr>
      </w:pPr>
    </w:p>
    <w:p>
      <w:pPr>
        <w:snapToGrid/>
        <w:spacing w:after="0" w:line="640" w:lineRule="exact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48"/>
          <w:szCs w:val="48"/>
          <w:lang w:bidi="zh-CN"/>
        </w:rPr>
      </w:pPr>
    </w:p>
    <w:p>
      <w:pPr>
        <w:snapToGrid/>
        <w:spacing w:after="0" w:line="640" w:lineRule="exact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48"/>
          <w:szCs w:val="48"/>
          <w:lang w:bidi="zh-CN"/>
        </w:rPr>
      </w:pPr>
    </w:p>
    <w:p>
      <w:pPr>
        <w:snapToGrid/>
        <w:spacing w:after="0" w:line="640" w:lineRule="exact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48"/>
          <w:szCs w:val="48"/>
          <w:lang w:bidi="zh-CN"/>
        </w:rPr>
      </w:pPr>
    </w:p>
    <w:p>
      <w:pPr>
        <w:snapToGrid/>
        <w:spacing w:after="0" w:line="640" w:lineRule="exact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48"/>
          <w:szCs w:val="48"/>
          <w:lang w:bidi="zh-CN"/>
        </w:rPr>
      </w:pPr>
    </w:p>
    <w:p>
      <w:pPr>
        <w:snapToGrid/>
        <w:spacing w:after="0" w:line="640" w:lineRule="exact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48"/>
          <w:szCs w:val="48"/>
          <w:lang w:bidi="zh-CN"/>
        </w:rPr>
      </w:pPr>
    </w:p>
    <w:p>
      <w:pPr>
        <w:snapToGrid/>
        <w:spacing w:after="0" w:line="640" w:lineRule="exact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48"/>
          <w:szCs w:val="48"/>
          <w:lang w:bidi="zh-CN"/>
        </w:rPr>
      </w:pPr>
    </w:p>
    <w:p>
      <w:pPr>
        <w:snapToGrid/>
        <w:spacing w:after="0" w:line="640" w:lineRule="exact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48"/>
          <w:szCs w:val="48"/>
          <w:lang w:bidi="zh-CN"/>
        </w:rPr>
      </w:pPr>
    </w:p>
    <w:p>
      <w:pPr>
        <w:snapToGrid/>
        <w:spacing w:after="0" w:line="640" w:lineRule="exact"/>
        <w:jc w:val="both"/>
        <w:outlineLvl w:val="0"/>
        <w:rPr>
          <w:rFonts w:ascii="方正小标宋_GBK" w:hAnsi="方正小标宋_GBK" w:eastAsia="方正小标宋_GBK" w:cs="方正小标宋_GBK"/>
          <w:color w:val="auto"/>
          <w:sz w:val="48"/>
          <w:szCs w:val="48"/>
          <w:lang w:bidi="zh-CN"/>
        </w:rPr>
      </w:pPr>
    </w:p>
    <w:p>
      <w:pPr>
        <w:snapToGrid/>
        <w:spacing w:after="0" w:line="640" w:lineRule="exact"/>
        <w:jc w:val="center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</w:pPr>
    </w:p>
    <w:p>
      <w:pPr>
        <w:snapToGrid/>
        <w:spacing w:after="0" w:line="640" w:lineRule="exact"/>
        <w:jc w:val="center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</w:pPr>
    </w:p>
    <w:p>
      <w:pPr>
        <w:snapToGrid/>
        <w:spacing w:after="0" w:line="640" w:lineRule="exact"/>
        <w:jc w:val="center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</w:pPr>
    </w:p>
    <w:p>
      <w:pPr>
        <w:snapToGrid/>
        <w:spacing w:after="0" w:line="640" w:lineRule="exact"/>
        <w:jc w:val="center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</w:pPr>
    </w:p>
    <w:p>
      <w:pPr>
        <w:snapToGrid/>
        <w:spacing w:after="0" w:line="640" w:lineRule="exact"/>
        <w:jc w:val="center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</w:pPr>
    </w:p>
    <w:p>
      <w:pPr>
        <w:snapToGrid/>
        <w:spacing w:after="0" w:line="640" w:lineRule="exact"/>
        <w:jc w:val="center"/>
        <w:outlineLvl w:val="0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bidi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bidi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月</w:t>
      </w:r>
    </w:p>
    <w:p>
      <w:pPr>
        <w:spacing w:line="380" w:lineRule="exact"/>
        <w:ind w:firstLine="560"/>
        <w:rPr>
          <w:rFonts w:ascii="宋体" w:hAnsi="宋体" w:cs="Times New Roman"/>
          <w:color w:val="auto"/>
          <w:spacing w:val="20"/>
          <w:sz w:val="24"/>
          <w:szCs w:val="24"/>
        </w:rPr>
      </w:pPr>
    </w:p>
    <w:p>
      <w:pPr>
        <w:spacing w:line="380" w:lineRule="exact"/>
        <w:ind w:firstLine="560"/>
        <w:rPr>
          <w:rFonts w:ascii="宋体" w:hAnsi="宋体" w:cs="Times New Roman"/>
          <w:color w:val="auto"/>
          <w:spacing w:val="20"/>
          <w:sz w:val="24"/>
          <w:szCs w:val="24"/>
        </w:rPr>
      </w:pPr>
    </w:p>
    <w:p>
      <w:pPr>
        <w:spacing w:line="380" w:lineRule="exact"/>
        <w:ind w:firstLine="560"/>
        <w:rPr>
          <w:color w:val="auto"/>
        </w:rPr>
        <w:sectPr>
          <w:footerReference r:id="rId3" w:type="default"/>
          <w:pgSz w:w="11906" w:h="16838"/>
          <w:pgMar w:top="1440" w:right="1800" w:bottom="1440" w:left="1800" w:header="708" w:footer="708" w:gutter="0"/>
          <w:pgNumType w:fmt="decimal" w:start="0"/>
          <w:cols w:space="720" w:num="1"/>
          <w:docGrid w:linePitch="360" w:charSpace="0"/>
        </w:sectPr>
      </w:pPr>
      <w:bookmarkStart w:id="108" w:name="_GoBack"/>
      <w:bookmarkEnd w:id="108"/>
    </w:p>
    <w:p>
      <w:pPr>
        <w:snapToGrid/>
        <w:spacing w:after="0" w:line="480" w:lineRule="exact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</w:pPr>
      <w:bookmarkStart w:id="19" w:name="_Toc25879"/>
      <w:bookmarkStart w:id="20" w:name="_Toc69465601"/>
      <w:bookmarkStart w:id="21" w:name="_Toc12025"/>
      <w:bookmarkStart w:id="22" w:name="_Toc30353"/>
      <w:bookmarkStart w:id="23" w:name="_Toc27137"/>
      <w:bookmarkStart w:id="24" w:name="_Toc17996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上海市国际航行船舶</w:t>
      </w:r>
      <w:r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保税油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加注资格</w:t>
      </w:r>
      <w:bookmarkEnd w:id="19"/>
      <w:bookmarkEnd w:id="20"/>
      <w:bookmarkEnd w:id="21"/>
      <w:bookmarkEnd w:id="22"/>
      <w:bookmarkEnd w:id="23"/>
      <w:bookmarkEnd w:id="24"/>
    </w:p>
    <w:p>
      <w:pPr>
        <w:snapToGrid/>
        <w:spacing w:after="0" w:line="480" w:lineRule="exact"/>
        <w:jc w:val="center"/>
        <w:rPr>
          <w:rFonts w:ascii="方正小标宋_GBK" w:hAnsi="方正小标宋_GBK" w:eastAsia="方正小标宋_GBK" w:cs="方正小标宋_GBK"/>
          <w:color w:val="auto"/>
          <w:sz w:val="36"/>
          <w:szCs w:val="36"/>
        </w:rPr>
      </w:pPr>
      <w:bookmarkStart w:id="25" w:name="_Toc3265"/>
      <w:bookmarkStart w:id="26" w:name="_Toc23888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申请企业基本情况表</w:t>
      </w:r>
      <w:bookmarkEnd w:id="25"/>
      <w:bookmarkEnd w:id="26"/>
    </w:p>
    <w:p>
      <w:pPr>
        <w:snapToGrid/>
        <w:spacing w:after="0" w:line="360" w:lineRule="exact"/>
        <w:jc w:val="center"/>
        <w:rPr>
          <w:rFonts w:ascii="方正小标宋_GBK" w:hAnsi="方正小标宋_GBK" w:eastAsia="方正小标宋_GBK" w:cs="方正小标宋_GBK"/>
          <w:color w:val="auto"/>
          <w:sz w:val="36"/>
          <w:szCs w:val="36"/>
        </w:rPr>
      </w:pPr>
    </w:p>
    <w:tbl>
      <w:tblPr>
        <w:tblStyle w:val="4"/>
        <w:tblW w:w="88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950"/>
        <w:gridCol w:w="611"/>
        <w:gridCol w:w="2673"/>
        <w:gridCol w:w="1197"/>
        <w:gridCol w:w="968"/>
        <w:gridCol w:w="1071"/>
        <w:gridCol w:w="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exac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exac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138" w:leftChars="-112" w:right="-117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从业人数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企业类型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firstLine="24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国有企业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国有参股企业     □民营企业 </w:t>
            </w:r>
          </w:p>
          <w:p>
            <w:pPr>
              <w:snapToGrid/>
              <w:spacing w:after="0" w:line="360" w:lineRule="exact"/>
              <w:ind w:left="-28" w:leftChars="-13" w:firstLine="252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外商独资企业  □合资中方控股企业 □合资外方控股企业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工商注册时间及</w:t>
            </w:r>
          </w:p>
          <w:p>
            <w:pPr>
              <w:snapToGrid/>
              <w:spacing w:after="0" w:line="360" w:lineRule="exact"/>
              <w:ind w:left="-138" w:leftChars="-112" w:right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营业执照编号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注册资本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exac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line="360" w:lineRule="exact"/>
              <w:ind w:left="-138" w:leftChars="-112" w:hanging="108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28" w:leftChars="-13" w:right="113" w:firstLine="14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提 交 材 料</w:t>
            </w: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28" w:leftChars="-13" w:firstLine="14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1.营业执照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28" w:leftChars="-13" w:firstLine="14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2.供应船舶情况表及相关证书和文件（见附件1）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28" w:leftChars="-13" w:firstLine="14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3.保税油存储仓库情况表及相关证书和文件（见附件2）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28" w:leftChars="-13" w:firstLine="1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4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海事管理机构颁发的船舶供油作业备案证明（见附件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28" w:leftChars="-13" w:firstLine="14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5.港口经营许可证（利用港口设施加注的）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exac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28" w:leftChars="-13" w:firstLine="14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6.危险化学品经营许可证（除在港区内从事危险化学品仓储经营的企业外，从事列入《危险化学品目录》的危险化学品经营的）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exac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28" w:leftChars="-13" w:firstLine="14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7.近3年内未发生较大及以上火灾、安全、环境污染、走私油品、违反出入境法律法规等违法行为的情况说明（见附件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28" w:leftChars="-13" w:firstLine="14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8.未来3年保税油加注计划及证明材料（见附件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28" w:leftChars="-13" w:firstLine="14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9.安装船舶实时定位设备、质量流量计承诺书（见附件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28" w:leftChars="-13" w:firstLine="14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10.授权委托书（见附件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28" w:leftChars="-13" w:firstLine="14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申请经营保税油品类</w:t>
            </w:r>
          </w:p>
        </w:tc>
        <w:tc>
          <w:tcPr>
            <w:tcW w:w="6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ind w:left="-28" w:leftChars="-13" w:firstLine="14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燃料油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柴油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润滑油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6" w:hRule="atLeast"/>
          <w:jc w:val="center"/>
        </w:trPr>
        <w:tc>
          <w:tcPr>
            <w:tcW w:w="8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snapToGrid/>
              <w:spacing w:after="0" w:line="360" w:lineRule="exact"/>
              <w:ind w:left="-28" w:leftChars="-13" w:firstLine="14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/>
              <w:spacing w:after="0" w:line="360" w:lineRule="exact"/>
              <w:ind w:left="-28" w:leftChars="-13" w:firstLine="14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说明：</w:t>
            </w:r>
          </w:p>
          <w:p>
            <w:pPr>
              <w:snapToGrid/>
              <w:spacing w:after="0" w:line="360" w:lineRule="exact"/>
              <w:ind w:left="-28" w:leftChars="-13" w:firstLine="14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以上内容与本企业实际情况完全一致，特此声明。</w:t>
            </w:r>
          </w:p>
          <w:p>
            <w:pPr>
              <w:snapToGrid/>
              <w:spacing w:after="0" w:line="360" w:lineRule="exact"/>
              <w:ind w:left="-28" w:leftChars="-13" w:firstLine="14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法定代表人或授权委托人            公司（盖章）：</w:t>
            </w:r>
          </w:p>
          <w:p>
            <w:pPr>
              <w:snapToGrid/>
              <w:spacing w:after="0" w:line="360" w:lineRule="exact"/>
              <w:ind w:left="-28" w:leftChars="-13" w:firstLine="14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/>
              <w:spacing w:line="360" w:lineRule="exact"/>
              <w:ind w:left="-28" w:leftChars="-13" w:firstLine="14"/>
              <w:rPr>
                <w:rFonts w:ascii="仿宋_GB2312" w:hAnsi="仿宋_GB2312" w:eastAsia="仿宋_GB2312" w:cs="仿宋_GB2312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签字 ：                                           年    月   日</w:t>
            </w:r>
          </w:p>
        </w:tc>
      </w:tr>
    </w:tbl>
    <w:p>
      <w:pPr>
        <w:snapToGrid/>
        <w:spacing w:after="0"/>
        <w:rPr>
          <w:rFonts w:ascii="方正小标宋_GBK" w:hAnsi="方正小标宋_GBK" w:eastAsia="方正小标宋_GBK" w:cs="方正小标宋_GBK"/>
          <w:color w:val="auto"/>
          <w:sz w:val="44"/>
          <w:szCs w:val="44"/>
          <w:shd w:val="clear" w:color="000000" w:fill="FFFFFF"/>
        </w:rPr>
      </w:pPr>
      <w:r>
        <w:rPr>
          <w:color w:val="auto"/>
        </w:rPr>
        <w:br w:type="page"/>
      </w:r>
    </w:p>
    <w:p>
      <w:pPr>
        <w:snapToGrid/>
        <w:spacing w:after="0" w:line="480" w:lineRule="exact"/>
        <w:outlineLvl w:val="1"/>
        <w:rPr>
          <w:rFonts w:ascii="黑体" w:hAnsi="黑体" w:eastAsia="黑体" w:cs="黑体"/>
          <w:color w:val="auto"/>
          <w:sz w:val="30"/>
          <w:szCs w:val="30"/>
          <w:shd w:val="clear" w:color="000000" w:fill="FFFFFF"/>
        </w:rPr>
      </w:pPr>
      <w:bookmarkStart w:id="27" w:name="_Toc23606"/>
      <w:bookmarkStart w:id="28" w:name="_Toc31031"/>
      <w:bookmarkStart w:id="29" w:name="_Toc12728"/>
      <w:bookmarkStart w:id="30" w:name="_Toc69465608"/>
      <w:bookmarkStart w:id="31" w:name="_Toc10210"/>
      <w:bookmarkStart w:id="32" w:name="_Toc7253"/>
      <w:r>
        <w:rPr>
          <w:rFonts w:hint="eastAsia" w:ascii="黑体" w:hAnsi="黑体" w:eastAsia="黑体" w:cs="黑体"/>
          <w:color w:val="auto"/>
          <w:sz w:val="30"/>
          <w:szCs w:val="30"/>
          <w:shd w:val="clear" w:color="000000" w:fill="FFFFFF"/>
        </w:rPr>
        <w:t>附件</w:t>
      </w:r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color w:val="auto"/>
          <w:sz w:val="30"/>
          <w:szCs w:val="30"/>
          <w:shd w:val="clear" w:color="000000" w:fill="FFFFFF"/>
        </w:rPr>
        <w:t>1</w:t>
      </w:r>
    </w:p>
    <w:p>
      <w:pPr>
        <w:snapToGrid/>
        <w:spacing w:after="0" w:line="480" w:lineRule="exact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</w:pPr>
      <w:bookmarkStart w:id="33" w:name="_Toc197"/>
      <w:bookmarkStart w:id="34" w:name="_Toc23728"/>
      <w:bookmarkStart w:id="35" w:name="_Toc7435"/>
      <w:bookmarkStart w:id="36" w:name="_Toc14364"/>
      <w:bookmarkStart w:id="37" w:name="_Toc23987"/>
      <w:bookmarkStart w:id="38" w:name="_Toc69465609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上海市</w:t>
      </w:r>
      <w:bookmarkEnd w:id="33"/>
      <w:bookmarkEnd w:id="34"/>
      <w:bookmarkEnd w:id="35"/>
      <w:bookmarkEnd w:id="36"/>
      <w:bookmarkEnd w:id="37"/>
      <w:bookmarkEnd w:id="38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国际航行船舶保税油加注资格</w:t>
      </w:r>
    </w:p>
    <w:p>
      <w:pPr>
        <w:snapToGrid/>
        <w:spacing w:after="0" w:line="480" w:lineRule="exact"/>
        <w:jc w:val="center"/>
        <w:outlineLvl w:val="0"/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</w:pPr>
      <w:bookmarkStart w:id="39" w:name="_Toc10489"/>
      <w:bookmarkStart w:id="40" w:name="_Toc6315"/>
      <w:bookmarkStart w:id="41" w:name="_Toc25521"/>
      <w:bookmarkStart w:id="42" w:name="_Toc31762"/>
      <w:bookmarkStart w:id="43" w:name="_Toc69465610"/>
      <w:bookmarkStart w:id="44" w:name="_Toc15069"/>
      <w:bookmarkStart w:id="45" w:name="_Toc1428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申请企业供应船舶情况表</w:t>
      </w:r>
      <w:bookmarkEnd w:id="39"/>
      <w:bookmarkEnd w:id="40"/>
      <w:bookmarkEnd w:id="41"/>
      <w:bookmarkEnd w:id="42"/>
      <w:bookmarkEnd w:id="43"/>
      <w:bookmarkEnd w:id="44"/>
      <w:bookmarkEnd w:id="45"/>
    </w:p>
    <w:p>
      <w:pPr>
        <w:snapToGrid/>
        <w:spacing w:after="0" w:line="560" w:lineRule="exact"/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（每船填写一张）</w:t>
      </w:r>
    </w:p>
    <w:tbl>
      <w:tblPr>
        <w:tblStyle w:val="4"/>
        <w:tblW w:w="88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675"/>
        <w:gridCol w:w="1455"/>
        <w:gridCol w:w="127"/>
        <w:gridCol w:w="1586"/>
        <w:gridCol w:w="54"/>
        <w:gridCol w:w="779"/>
        <w:gridCol w:w="1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747" w:type="dxa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船舶名称</w:t>
            </w:r>
          </w:p>
        </w:tc>
        <w:tc>
          <w:tcPr>
            <w:tcW w:w="325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船籍港</w:t>
            </w:r>
          </w:p>
        </w:tc>
        <w:tc>
          <w:tcPr>
            <w:tcW w:w="2244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747" w:type="dxa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船舶所有人</w:t>
            </w:r>
          </w:p>
        </w:tc>
        <w:tc>
          <w:tcPr>
            <w:tcW w:w="7087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1747" w:type="dxa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船舶所有人</w:t>
            </w:r>
          </w:p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办公地址</w:t>
            </w:r>
          </w:p>
        </w:tc>
        <w:tc>
          <w:tcPr>
            <w:tcW w:w="7087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747" w:type="dxa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拟开展加注的水域</w:t>
            </w:r>
          </w:p>
        </w:tc>
        <w:tc>
          <w:tcPr>
            <w:tcW w:w="7087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747" w:type="dxa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船舶情况</w:t>
            </w:r>
          </w:p>
        </w:tc>
        <w:tc>
          <w:tcPr>
            <w:tcW w:w="7087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自有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租赁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（随附租赁合同）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747" w:type="dxa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船舶租赁合同</w:t>
            </w:r>
          </w:p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有效期</w:t>
            </w:r>
          </w:p>
        </w:tc>
        <w:tc>
          <w:tcPr>
            <w:tcW w:w="7087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月    日——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exact"/>
          <w:jc w:val="center"/>
        </w:trPr>
        <w:tc>
          <w:tcPr>
            <w:tcW w:w="174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提</w:t>
            </w:r>
          </w:p>
          <w:p>
            <w:pPr>
              <w:snapToGrid/>
              <w:spacing w:after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交</w:t>
            </w:r>
          </w:p>
          <w:p>
            <w:pPr>
              <w:snapToGrid/>
              <w:spacing w:after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</w:t>
            </w:r>
          </w:p>
          <w:p>
            <w:pPr>
              <w:snapToGrid/>
              <w:spacing w:after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料</w:t>
            </w:r>
          </w:p>
        </w:tc>
        <w:tc>
          <w:tcPr>
            <w:tcW w:w="5676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船舶所有权证书</w:t>
            </w:r>
          </w:p>
        </w:tc>
        <w:tc>
          <w:tcPr>
            <w:tcW w:w="1411" w:type="dxa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exact"/>
          <w:jc w:val="center"/>
        </w:trPr>
        <w:tc>
          <w:tcPr>
            <w:tcW w:w="174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6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船舶国籍证书</w:t>
            </w:r>
          </w:p>
        </w:tc>
        <w:tc>
          <w:tcPr>
            <w:tcW w:w="1411" w:type="dxa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exact"/>
          <w:jc w:val="center"/>
        </w:trPr>
        <w:tc>
          <w:tcPr>
            <w:tcW w:w="174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6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船舶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检验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证书</w:t>
            </w:r>
          </w:p>
        </w:tc>
        <w:tc>
          <w:tcPr>
            <w:tcW w:w="1411" w:type="dxa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exact"/>
          <w:jc w:val="center"/>
        </w:trPr>
        <w:tc>
          <w:tcPr>
            <w:tcW w:w="174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6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船舶最低安全配员证书</w:t>
            </w:r>
          </w:p>
        </w:tc>
        <w:tc>
          <w:tcPr>
            <w:tcW w:w="1411" w:type="dxa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jc w:val="center"/>
        </w:trPr>
        <w:tc>
          <w:tcPr>
            <w:tcW w:w="174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船舶情况</w:t>
            </w:r>
          </w:p>
        </w:tc>
        <w:tc>
          <w:tcPr>
            <w:tcW w:w="1675" w:type="dxa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总吨</w:t>
            </w:r>
          </w:p>
        </w:tc>
        <w:tc>
          <w:tcPr>
            <w:tcW w:w="1455" w:type="dxa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净吨</w:t>
            </w:r>
          </w:p>
        </w:tc>
        <w:tc>
          <w:tcPr>
            <w:tcW w:w="176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船舶建造完工日期</w:t>
            </w:r>
          </w:p>
        </w:tc>
        <w:tc>
          <w:tcPr>
            <w:tcW w:w="219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载重量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  <w:jc w:val="center"/>
        </w:trPr>
        <w:tc>
          <w:tcPr>
            <w:tcW w:w="174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75" w:type="dxa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174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油泵能力</w:t>
            </w:r>
          </w:p>
        </w:tc>
        <w:tc>
          <w:tcPr>
            <w:tcW w:w="313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型号规格</w:t>
            </w:r>
          </w:p>
        </w:tc>
        <w:tc>
          <w:tcPr>
            <w:tcW w:w="176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219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供应能力（m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/h）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74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13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台</w:t>
            </w:r>
          </w:p>
        </w:tc>
        <w:tc>
          <w:tcPr>
            <w:tcW w:w="219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8834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说明：</w:t>
            </w:r>
          </w:p>
          <w:p>
            <w:pPr>
              <w:snapToGrid/>
              <w:spacing w:after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以上内容与本企业实际情况完全一致，特此声明。</w:t>
            </w:r>
          </w:p>
          <w:p>
            <w:pPr>
              <w:snapToGrid/>
              <w:spacing w:after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/>
              <w:spacing w:after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法定代表人或授权委托人            公司（盖章）：</w:t>
            </w:r>
          </w:p>
          <w:p>
            <w:pPr>
              <w:snapToGrid/>
              <w:spacing w:after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/>
              <w:spacing w:after="0"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签字 ：                                           年    月   日</w:t>
            </w:r>
          </w:p>
        </w:tc>
      </w:tr>
    </w:tbl>
    <w:p>
      <w:pPr>
        <w:snapToGrid/>
        <w:spacing w:after="0" w:line="480" w:lineRule="exact"/>
        <w:outlineLvl w:val="1"/>
        <w:rPr>
          <w:rFonts w:ascii="黑体" w:hAnsi="黑体" w:eastAsia="黑体" w:cs="黑体"/>
          <w:color w:val="auto"/>
          <w:sz w:val="30"/>
          <w:szCs w:val="30"/>
          <w:shd w:val="clear" w:color="000000" w:fill="FFFFFF"/>
        </w:rPr>
      </w:pPr>
      <w:bookmarkStart w:id="46" w:name="_Toc27002"/>
      <w:bookmarkStart w:id="47" w:name="_Toc11816"/>
      <w:bookmarkStart w:id="48" w:name="_Toc31533"/>
      <w:bookmarkStart w:id="49" w:name="_Toc69465611"/>
      <w:bookmarkStart w:id="50" w:name="_Toc3130"/>
      <w:bookmarkStart w:id="51" w:name="_Toc28441"/>
    </w:p>
    <w:p>
      <w:pPr>
        <w:snapToGrid/>
        <w:spacing w:after="0" w:line="480" w:lineRule="exact"/>
        <w:outlineLvl w:val="1"/>
        <w:rPr>
          <w:rFonts w:ascii="黑体" w:hAnsi="黑体" w:eastAsia="黑体" w:cs="黑体"/>
          <w:color w:val="auto"/>
          <w:sz w:val="30"/>
          <w:szCs w:val="30"/>
          <w:shd w:val="clear" w:color="000000" w:fill="FFFFFF"/>
        </w:rPr>
      </w:pPr>
    </w:p>
    <w:p>
      <w:pPr>
        <w:snapToGrid/>
        <w:spacing w:after="0" w:line="480" w:lineRule="exact"/>
        <w:outlineLvl w:val="1"/>
        <w:rPr>
          <w:rFonts w:ascii="黑体" w:hAnsi="黑体" w:eastAsia="黑体" w:cs="黑体"/>
          <w:color w:val="auto"/>
          <w:sz w:val="30"/>
          <w:szCs w:val="30"/>
          <w:shd w:val="clear" w:color="000000" w:fill="FFFFFF"/>
        </w:rPr>
      </w:pPr>
    </w:p>
    <w:p>
      <w:pPr>
        <w:snapToGrid/>
        <w:spacing w:after="0" w:line="480" w:lineRule="exact"/>
        <w:outlineLvl w:val="1"/>
        <w:rPr>
          <w:rFonts w:ascii="黑体" w:hAnsi="黑体" w:eastAsia="黑体" w:cs="黑体"/>
          <w:color w:val="auto"/>
          <w:sz w:val="30"/>
          <w:szCs w:val="30"/>
          <w:shd w:val="clear" w:color="000000" w:fill="FFFFFF"/>
        </w:rPr>
      </w:pPr>
      <w:r>
        <w:rPr>
          <w:rFonts w:hint="eastAsia" w:ascii="黑体" w:hAnsi="黑体" w:eastAsia="黑体" w:cs="黑体"/>
          <w:color w:val="auto"/>
          <w:sz w:val="30"/>
          <w:szCs w:val="30"/>
          <w:shd w:val="clear" w:color="000000" w:fill="FFFFFF"/>
        </w:rPr>
        <w:t>附件</w:t>
      </w:r>
      <w:bookmarkEnd w:id="46"/>
      <w:bookmarkEnd w:id="47"/>
      <w:bookmarkEnd w:id="48"/>
      <w:bookmarkEnd w:id="49"/>
      <w:bookmarkEnd w:id="50"/>
      <w:bookmarkEnd w:id="51"/>
      <w:r>
        <w:rPr>
          <w:rFonts w:hint="eastAsia" w:ascii="黑体" w:hAnsi="黑体" w:eastAsia="黑体" w:cs="黑体"/>
          <w:color w:val="auto"/>
          <w:sz w:val="30"/>
          <w:szCs w:val="30"/>
          <w:shd w:val="clear" w:color="000000" w:fill="FFFFFF"/>
        </w:rPr>
        <w:t>2</w:t>
      </w:r>
    </w:p>
    <w:p>
      <w:pPr>
        <w:snapToGrid/>
        <w:spacing w:after="0" w:line="480" w:lineRule="exact"/>
        <w:rPr>
          <w:rFonts w:ascii="黑体" w:hAnsi="黑体" w:eastAsia="黑体" w:cs="黑体"/>
          <w:color w:val="auto"/>
          <w:sz w:val="30"/>
          <w:szCs w:val="30"/>
          <w:shd w:val="clear" w:color="000000" w:fill="FFFFFF"/>
        </w:rPr>
      </w:pPr>
    </w:p>
    <w:p>
      <w:pPr>
        <w:snapToGrid/>
        <w:spacing w:after="0" w:line="560" w:lineRule="exact"/>
        <w:jc w:val="center"/>
        <w:outlineLvl w:val="1"/>
        <w:rPr>
          <w:rFonts w:ascii="方正小标宋_GBK" w:hAnsi="方正小标宋_GBK" w:eastAsia="方正小标宋_GBK" w:cs="方正小标宋_GBK"/>
          <w:color w:val="auto"/>
          <w:sz w:val="36"/>
          <w:szCs w:val="36"/>
        </w:rPr>
      </w:pPr>
      <w:bookmarkStart w:id="52" w:name="_Toc26377"/>
      <w:bookmarkStart w:id="53" w:name="_Toc69465612"/>
      <w:bookmarkStart w:id="54" w:name="_Toc13592"/>
      <w:bookmarkStart w:id="55" w:name="_Toc28846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上海市</w:t>
      </w:r>
      <w:bookmarkEnd w:id="52"/>
      <w:bookmarkEnd w:id="53"/>
      <w:bookmarkEnd w:id="54"/>
      <w:bookmarkEnd w:id="55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国际航行船舶保税油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存储</w:t>
      </w:r>
      <w:bookmarkStart w:id="56" w:name="_Toc3725"/>
      <w:bookmarkStart w:id="57" w:name="_Toc29537"/>
      <w:bookmarkStart w:id="58" w:name="_Toc10855"/>
      <w:bookmarkStart w:id="59" w:name="_Toc69465613"/>
      <w:bookmarkStart w:id="60" w:name="_Toc6039"/>
      <w:bookmarkStart w:id="61" w:name="_Toc28579"/>
      <w:bookmarkStart w:id="62" w:name="_Toc15132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仓库情况表</w:t>
      </w:r>
      <w:bookmarkEnd w:id="56"/>
      <w:bookmarkEnd w:id="57"/>
      <w:bookmarkEnd w:id="58"/>
      <w:bookmarkEnd w:id="59"/>
      <w:bookmarkEnd w:id="60"/>
      <w:bookmarkEnd w:id="61"/>
      <w:bookmarkEnd w:id="62"/>
    </w:p>
    <w:p>
      <w:pPr>
        <w:snapToGrid/>
        <w:spacing w:line="560" w:lineRule="exact"/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（每库填写一张）</w:t>
      </w:r>
    </w:p>
    <w:tbl>
      <w:tblPr>
        <w:tblStyle w:val="4"/>
        <w:tblW w:w="88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7"/>
        <w:gridCol w:w="3057"/>
        <w:gridCol w:w="3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保税仓库名称</w:t>
            </w:r>
          </w:p>
        </w:tc>
        <w:tc>
          <w:tcPr>
            <w:tcW w:w="6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保税仓库地址</w:t>
            </w:r>
          </w:p>
        </w:tc>
        <w:tc>
          <w:tcPr>
            <w:tcW w:w="6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保税仓库经营企业</w:t>
            </w:r>
          </w:p>
        </w:tc>
        <w:tc>
          <w:tcPr>
            <w:tcW w:w="6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保税仓库经营企业法定代表人</w:t>
            </w:r>
          </w:p>
        </w:tc>
        <w:tc>
          <w:tcPr>
            <w:tcW w:w="6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保税仓库情况</w:t>
            </w:r>
          </w:p>
        </w:tc>
        <w:tc>
          <w:tcPr>
            <w:tcW w:w="6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自有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租赁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（随附租赁合同）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本次申请的保税</w:t>
            </w:r>
          </w:p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仓储容积</w:t>
            </w:r>
          </w:p>
        </w:tc>
        <w:tc>
          <w:tcPr>
            <w:tcW w:w="6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立方米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租赁合同有效期</w:t>
            </w:r>
          </w:p>
        </w:tc>
        <w:tc>
          <w:tcPr>
            <w:tcW w:w="6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月    日——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保税仓库经营企业营业执照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编号：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扫描件随附于本表后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2287" w:type="dxa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保税仓库注册登记证书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编号：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扫描件随附于本表后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4" w:hRule="atLeast"/>
          <w:jc w:val="center"/>
        </w:trPr>
        <w:tc>
          <w:tcPr>
            <w:tcW w:w="8834" w:type="dxa"/>
            <w:gridSpan w:val="3"/>
            <w:tcMar>
              <w:left w:w="108" w:type="dxa"/>
              <w:right w:w="108" w:type="dxa"/>
            </w:tcMar>
            <w:vAlign w:val="top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说明：</w:t>
            </w:r>
          </w:p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以上内容与本企业实际情况完全一致，特此声明。</w:t>
            </w:r>
          </w:p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/>
              <w:spacing w:after="0"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申请企业法定代表人或授权委托人签字 ：             公司（盖章）：</w:t>
            </w:r>
          </w:p>
          <w:p>
            <w:pPr>
              <w:snapToGrid/>
              <w:spacing w:after="0"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/>
              <w:spacing w:after="0"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保税仓库经营企业法定代表人或授权委托人签字：       公司（盖章）：</w:t>
            </w:r>
          </w:p>
          <w:p>
            <w:pPr>
              <w:snapToGrid/>
              <w:spacing w:after="0"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   </w:t>
            </w:r>
          </w:p>
          <w:p>
            <w:pPr>
              <w:snapToGrid/>
              <w:spacing w:after="0" w:line="360" w:lineRule="exact"/>
              <w:ind w:firstLine="67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/>
              <w:spacing w:after="0" w:line="360" w:lineRule="exact"/>
              <w:ind w:firstLine="672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月   日</w:t>
            </w:r>
          </w:p>
          <w:p>
            <w:pPr>
              <w:snapToGrid/>
              <w:spacing w:after="0"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snapToGrid/>
        <w:spacing w:after="0" w:line="480" w:lineRule="exact"/>
        <w:rPr>
          <w:rFonts w:ascii="仿宋_GB2312" w:hAnsi="仿宋_GB2312" w:eastAsia="仿宋_GB2312" w:cs="仿宋_GB2312"/>
          <w:color w:val="auto"/>
          <w:sz w:val="30"/>
          <w:szCs w:val="30"/>
          <w:shd w:val="clear" w:color="000000" w:fill="FFFFFF"/>
        </w:rPr>
      </w:pPr>
    </w:p>
    <w:p>
      <w:pPr>
        <w:snapToGrid/>
        <w:spacing w:after="0" w:line="48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  <w:shd w:val="clear" w:color="000000" w:fill="FFFFFF"/>
        </w:rPr>
      </w:pPr>
    </w:p>
    <w:p>
      <w:pPr>
        <w:snapToGrid/>
        <w:spacing w:after="0" w:line="480" w:lineRule="exact"/>
        <w:jc w:val="center"/>
        <w:rPr>
          <w:rFonts w:eastAsia="黑体"/>
          <w:color w:val="auto"/>
          <w:sz w:val="28"/>
          <w:szCs w:val="28"/>
        </w:rPr>
        <w:sectPr>
          <w:footerReference r:id="rId4" w:type="default"/>
          <w:pgSz w:w="11906" w:h="16838"/>
          <w:pgMar w:top="1440" w:right="1800" w:bottom="1440" w:left="16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snapToGrid/>
        <w:spacing w:after="0"/>
        <w:jc w:val="both"/>
        <w:outlineLvl w:val="1"/>
        <w:rPr>
          <w:rFonts w:ascii="黑体" w:hAnsi="黑体" w:eastAsia="黑体" w:cs="黑体"/>
          <w:color w:val="auto"/>
          <w:sz w:val="32"/>
          <w:szCs w:val="32"/>
        </w:rPr>
      </w:pPr>
      <w:bookmarkStart w:id="63" w:name="_Toc12807"/>
      <w:bookmarkStart w:id="64" w:name="_Toc17317"/>
      <w:bookmarkStart w:id="65" w:name="_Toc31813"/>
      <w:bookmarkStart w:id="66" w:name="_Toc10735"/>
      <w:r>
        <w:rPr>
          <w:rFonts w:hint="eastAsia" w:ascii="黑体" w:hAnsi="黑体" w:eastAsia="黑体" w:cs="黑体"/>
          <w:color w:val="auto"/>
          <w:sz w:val="30"/>
          <w:szCs w:val="30"/>
        </w:rPr>
        <w:t>附件3</w:t>
      </w:r>
    </w:p>
    <w:p>
      <w:pPr>
        <w:spacing w:before="156" w:beforeLines="50" w:after="156" w:afterLines="50"/>
        <w:jc w:val="center"/>
        <w:rPr>
          <w:rFonts w:hint="eastAsia" w:ascii="方正小标宋_GBK" w:hAnsi="宋体" w:eastAsia="方正小标宋_GBK"/>
          <w:color w:val="auto"/>
          <w:sz w:val="36"/>
          <w:szCs w:val="36"/>
        </w:rPr>
      </w:pPr>
      <w:bookmarkStart w:id="67" w:name="_Toc69465614"/>
      <w:r>
        <w:rPr>
          <w:rFonts w:hint="eastAsia" w:ascii="方正小标宋_GBK" w:hAnsi="宋体" w:eastAsia="方正小标宋_GBK"/>
          <w:color w:val="auto"/>
          <w:sz w:val="36"/>
          <w:szCs w:val="36"/>
        </w:rPr>
        <w:t>上海港供油作业单位备案表</w:t>
      </w:r>
    </w:p>
    <w:tbl>
      <w:tblPr>
        <w:tblStyle w:val="4"/>
        <w:tblW w:w="85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080"/>
        <w:gridCol w:w="1110"/>
        <w:gridCol w:w="2130"/>
        <w:gridCol w:w="2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备案编号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营业地址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是否具备成品油供应资质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□是    □否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是否具备保税油供应资质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□是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备案作业船舶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船名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总吨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航区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备案供油品种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备案供油对象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5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备案作业车辆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车牌号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行驶证发证日期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备案供油品种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备案供油对象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after="0"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备注：</w:t>
            </w:r>
          </w:p>
        </w:tc>
      </w:tr>
    </w:tbl>
    <w:p>
      <w:pPr>
        <w:snapToGrid/>
        <w:spacing w:after="0" w:line="36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        </w:t>
      </w:r>
    </w:p>
    <w:p>
      <w:pPr>
        <w:snapToGrid/>
        <w:spacing w:after="0" w:line="360" w:lineRule="exact"/>
        <w:ind w:firstLine="4320" w:firstLineChars="1800"/>
        <w:rPr>
          <w:rFonts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备案机关签章：</w:t>
      </w:r>
    </w:p>
    <w:p>
      <w:pPr>
        <w:snapToGrid/>
        <w:spacing w:after="0" w:line="36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                         备案日期：</w:t>
      </w:r>
    </w:p>
    <w:p>
      <w:pPr>
        <w:snapToGrid/>
        <w:spacing w:after="0"/>
        <w:jc w:val="both"/>
        <w:outlineLvl w:val="1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napToGrid/>
        <w:spacing w:after="0"/>
        <w:jc w:val="both"/>
        <w:outlineLvl w:val="1"/>
        <w:rPr>
          <w:rFonts w:hint="eastAsia" w:ascii="黑体" w:hAnsi="黑体" w:eastAsia="黑体" w:cs="黑体"/>
          <w:color w:val="auto"/>
          <w:sz w:val="30"/>
          <w:szCs w:val="30"/>
        </w:rPr>
      </w:pPr>
      <w:bookmarkStart w:id="68" w:name="_Toc30198"/>
    </w:p>
    <w:p>
      <w:pPr>
        <w:snapToGrid/>
        <w:spacing w:after="0"/>
        <w:jc w:val="both"/>
        <w:outlineLvl w:val="1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snapToGrid/>
        <w:spacing w:after="0"/>
        <w:jc w:val="both"/>
        <w:outlineLvl w:val="1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</w:t>
      </w:r>
      <w:bookmarkEnd w:id="63"/>
      <w:bookmarkEnd w:id="64"/>
      <w:bookmarkEnd w:id="65"/>
      <w:bookmarkEnd w:id="66"/>
      <w:bookmarkEnd w:id="67"/>
      <w:bookmarkEnd w:id="68"/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4</w:t>
      </w:r>
    </w:p>
    <w:p>
      <w:pPr>
        <w:snapToGrid/>
        <w:spacing w:after="0" w:line="620" w:lineRule="exact"/>
        <w:jc w:val="center"/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</w:pPr>
    </w:p>
    <w:p>
      <w:pPr>
        <w:snapToGrid/>
        <w:spacing w:after="0" w:line="560" w:lineRule="exact"/>
        <w:jc w:val="center"/>
        <w:outlineLvl w:val="1"/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</w:pPr>
      <w:bookmarkStart w:id="69" w:name="_Toc2676"/>
      <w:bookmarkStart w:id="70" w:name="_Toc12114"/>
      <w:bookmarkStart w:id="71" w:name="_Toc15002"/>
      <w:bookmarkStart w:id="72" w:name="_Toc16065"/>
      <w:bookmarkStart w:id="73" w:name="_Toc4308"/>
      <w:bookmarkStart w:id="74" w:name="_Toc69465615"/>
      <w:r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无</w:t>
      </w:r>
      <w:r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火灾、安全、环境污染事故以及走私油品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、</w:t>
      </w:r>
    </w:p>
    <w:p>
      <w:pPr>
        <w:snapToGrid/>
        <w:spacing w:after="0" w:line="560" w:lineRule="exact"/>
        <w:jc w:val="center"/>
        <w:outlineLvl w:val="1"/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违反出入境管理法律法规</w:t>
      </w:r>
      <w:r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等违法行为的情况说明</w:t>
      </w:r>
      <w:bookmarkEnd w:id="69"/>
      <w:bookmarkEnd w:id="70"/>
      <w:bookmarkEnd w:id="71"/>
      <w:bookmarkEnd w:id="72"/>
      <w:bookmarkEnd w:id="73"/>
      <w:bookmarkEnd w:id="74"/>
    </w:p>
    <w:p>
      <w:pPr>
        <w:snapToGrid/>
        <w:spacing w:after="0" w:line="600" w:lineRule="exact"/>
        <w:ind w:firstLine="645"/>
        <w:jc w:val="both"/>
        <w:rPr>
          <w:rFonts w:ascii="仿宋_GB2312" w:hAnsi="Calibri" w:eastAsia="仿宋_GB2312" w:cs="Times New Roman"/>
          <w:color w:val="auto"/>
          <w:sz w:val="32"/>
          <w:szCs w:val="32"/>
        </w:rPr>
      </w:pPr>
    </w:p>
    <w:p>
      <w:pPr>
        <w:snapToGrid/>
        <w:spacing w:after="0" w:line="600" w:lineRule="exact"/>
        <w:ind w:firstLine="645"/>
        <w:jc w:val="both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color w:val="auto"/>
          <w:sz w:val="32"/>
          <w:szCs w:val="32"/>
        </w:rPr>
        <w:t>xxxx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公司是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一家以xxxx为主业的企业，企业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建立了完善的安全生产管理等制度并严格执行，主动落实生态环境治理，坚持贯彻落实环境保护政策法规和标准，自觉遵守环境影响评价，主动接受环境现场执法检查和监督管理。承诺以下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属实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：</w:t>
      </w:r>
    </w:p>
    <w:p>
      <w:pPr>
        <w:snapToGrid/>
        <w:spacing w:after="0" w:line="600" w:lineRule="exact"/>
        <w:ind w:firstLine="645"/>
        <w:jc w:val="both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一、近3年内本企业及本企业的投资主体未发生较大及以上火灾、安全、环境污染事故和走私油品、违反出入境管理法律法规等违法行为；</w:t>
      </w:r>
    </w:p>
    <w:p>
      <w:pPr>
        <w:snapToGrid/>
        <w:spacing w:after="0" w:line="600" w:lineRule="exact"/>
        <w:ind w:firstLine="645"/>
        <w:jc w:val="both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二、近3年内本企业及本企业的投资主体未发生环境失信行为和违法案件。</w:t>
      </w:r>
    </w:p>
    <w:p>
      <w:pPr>
        <w:snapToGrid/>
        <w:spacing w:after="0" w:line="600" w:lineRule="exact"/>
        <w:ind w:firstLine="645"/>
        <w:jc w:val="both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特此说明。</w:t>
      </w:r>
    </w:p>
    <w:p>
      <w:pPr>
        <w:snapToGrid/>
        <w:spacing w:after="0" w:line="600" w:lineRule="exact"/>
        <w:ind w:firstLine="645"/>
        <w:jc w:val="both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color w:val="auto"/>
          <w:sz w:val="32"/>
          <w:szCs w:val="32"/>
        </w:rPr>
        <w:t xml:space="preserve">                          </w:t>
      </w:r>
    </w:p>
    <w:p>
      <w:pPr>
        <w:snapToGrid/>
        <w:spacing w:after="0" w:line="600" w:lineRule="exact"/>
        <w:ind w:firstLine="645"/>
        <w:jc w:val="right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 xml:space="preserve"> 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（企业名称、盖章）</w:t>
      </w:r>
    </w:p>
    <w:p>
      <w:pPr>
        <w:snapToGrid/>
        <w:spacing w:after="0" w:line="600" w:lineRule="exact"/>
        <w:ind w:firstLine="645"/>
        <w:jc w:val="right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color w:val="auto"/>
          <w:sz w:val="32"/>
          <w:szCs w:val="32"/>
        </w:rPr>
        <w:t xml:space="preserve">                             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年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月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 xml:space="preserve"> 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日</w:t>
      </w:r>
    </w:p>
    <w:p>
      <w:pPr>
        <w:spacing w:line="600" w:lineRule="exact"/>
        <w:ind w:firstLine="720"/>
        <w:jc w:val="both"/>
        <w:rPr>
          <w:rFonts w:ascii="仿宋" w:hAnsi="仿宋" w:eastAsia="仿宋" w:cs="仿宋"/>
          <w:color w:val="auto"/>
          <w:spacing w:val="20"/>
          <w:sz w:val="32"/>
          <w:szCs w:val="32"/>
        </w:rPr>
      </w:pPr>
    </w:p>
    <w:p>
      <w:pPr>
        <w:spacing w:line="380" w:lineRule="exact"/>
        <w:ind w:firstLine="720"/>
        <w:jc w:val="both"/>
        <w:rPr>
          <w:rFonts w:ascii="仿宋" w:hAnsi="仿宋" w:eastAsia="仿宋" w:cs="仿宋"/>
          <w:color w:val="auto"/>
          <w:spacing w:val="20"/>
          <w:sz w:val="32"/>
          <w:szCs w:val="32"/>
        </w:rPr>
      </w:pPr>
    </w:p>
    <w:p>
      <w:pPr>
        <w:spacing w:line="380" w:lineRule="exact"/>
        <w:ind w:firstLine="720"/>
        <w:jc w:val="both"/>
        <w:rPr>
          <w:rFonts w:ascii="仿宋" w:hAnsi="仿宋" w:eastAsia="仿宋" w:cs="仿宋"/>
          <w:color w:val="auto"/>
          <w:spacing w:val="20"/>
          <w:sz w:val="32"/>
          <w:szCs w:val="32"/>
        </w:rPr>
      </w:pPr>
    </w:p>
    <w:p>
      <w:pPr>
        <w:spacing w:line="380" w:lineRule="exact"/>
        <w:ind w:firstLine="720"/>
        <w:jc w:val="both"/>
        <w:rPr>
          <w:rFonts w:ascii="仿宋" w:hAnsi="仿宋" w:eastAsia="仿宋" w:cs="仿宋"/>
          <w:color w:val="auto"/>
          <w:spacing w:val="20"/>
          <w:sz w:val="32"/>
          <w:szCs w:val="32"/>
        </w:rPr>
      </w:pPr>
    </w:p>
    <w:p>
      <w:pPr>
        <w:spacing w:line="380" w:lineRule="exact"/>
        <w:jc w:val="both"/>
        <w:outlineLvl w:val="1"/>
        <w:rPr>
          <w:rFonts w:hint="eastAsia" w:ascii="黑体" w:hAnsi="黑体" w:eastAsia="黑体" w:cs="黑体"/>
          <w:color w:val="auto"/>
          <w:spacing w:val="20"/>
          <w:sz w:val="30"/>
          <w:szCs w:val="30"/>
          <w:lang w:eastAsia="zh-CN"/>
        </w:rPr>
      </w:pPr>
      <w:bookmarkStart w:id="75" w:name="_Toc12142"/>
      <w:bookmarkStart w:id="76" w:name="_Toc27144"/>
      <w:bookmarkStart w:id="77" w:name="_Toc69465616"/>
      <w:bookmarkStart w:id="78" w:name="_Toc19390"/>
      <w:bookmarkStart w:id="79" w:name="_Toc27393"/>
      <w:bookmarkStart w:id="80" w:name="_Toc4887"/>
      <w:r>
        <w:rPr>
          <w:rFonts w:hint="eastAsia" w:ascii="黑体" w:hAnsi="黑体" w:eastAsia="黑体" w:cs="黑体"/>
          <w:color w:val="auto"/>
          <w:spacing w:val="20"/>
          <w:sz w:val="30"/>
          <w:szCs w:val="30"/>
        </w:rPr>
        <w:t>附件</w:t>
      </w:r>
      <w:bookmarkEnd w:id="75"/>
      <w:bookmarkEnd w:id="76"/>
      <w:bookmarkEnd w:id="77"/>
      <w:bookmarkEnd w:id="78"/>
      <w:bookmarkEnd w:id="79"/>
      <w:bookmarkEnd w:id="80"/>
      <w:r>
        <w:rPr>
          <w:rFonts w:hint="eastAsia" w:ascii="黑体" w:hAnsi="黑体" w:eastAsia="黑体" w:cs="黑体"/>
          <w:color w:val="auto"/>
          <w:spacing w:val="20"/>
          <w:sz w:val="30"/>
          <w:szCs w:val="30"/>
          <w:lang w:val="en-US" w:eastAsia="zh-CN"/>
        </w:rPr>
        <w:t>5</w:t>
      </w:r>
    </w:p>
    <w:p>
      <w:pPr>
        <w:snapToGrid/>
        <w:spacing w:after="0" w:line="560" w:lineRule="exact"/>
        <w:jc w:val="center"/>
        <w:outlineLvl w:val="1"/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上海市国际航行船舶保税油加注资格申请企业</w:t>
      </w:r>
    </w:p>
    <w:p>
      <w:pPr>
        <w:snapToGrid/>
        <w:spacing w:after="0" w:line="560" w:lineRule="exact"/>
        <w:jc w:val="center"/>
        <w:outlineLvl w:val="1"/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</w:pPr>
      <w:r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保税油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加注</w:t>
      </w:r>
      <w:r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计划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【摘要内容参考】</w:t>
      </w:r>
    </w:p>
    <w:p>
      <w:pPr>
        <w:numPr>
          <w:ilvl w:val="0"/>
          <w:numId w:val="1"/>
        </w:numPr>
        <w:spacing w:after="0" w:line="54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基本情况（企业名称、企业性质、成立时间、注册地区、注册资本，主要股东、股权结构，主营业务，现有人员数量、近三年的销售收入、毛利润、纯利润，近3年上海地方纳税金额，企业地点、电话、传真、联系人）。</w:t>
      </w:r>
    </w:p>
    <w:p>
      <w:pPr>
        <w:spacing w:after="0" w:line="54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2、公司经营架构（包括但不限于：姓名、职务、性别等）。</w:t>
      </w:r>
    </w:p>
    <w:p>
      <w:pPr>
        <w:spacing w:after="0" w:line="54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3、业务能力（包括但不限于：油品来源，仓储物流，船舶数量，客户渠道、码头调度、交付方式、结算方式等）。</w:t>
      </w:r>
    </w:p>
    <w:p>
      <w:pPr>
        <w:spacing w:after="0" w:line="54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4、服务能力（包括但不限于：企业及其控股企业从事港口供应油水、拖带服务等的年限、近三年平均服务次数/月，服务国际航运企业的数量等可以证明企业服务优势的相关内容）。</w:t>
      </w:r>
    </w:p>
    <w:p>
      <w:pPr>
        <w:spacing w:after="0" w:line="54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5、风险管控（项目实施可能出现的政策风险、走私风险、市场风险、业务风险及拟采取的控制措施）。</w:t>
      </w:r>
    </w:p>
    <w:p>
      <w:pPr>
        <w:spacing w:after="0" w:line="54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6、未来三年对于保税油业务的经营计划（采购及销售计划、服务质量保证计划，目标市场与客户开发计划）。</w:t>
      </w:r>
    </w:p>
    <w:p>
      <w:pPr>
        <w:autoSpaceDE w:val="0"/>
        <w:autoSpaceDN w:val="0"/>
        <w:snapToGrid/>
        <w:spacing w:after="0" w:line="540" w:lineRule="exact"/>
        <w:ind w:right="-59" w:firstLine="659"/>
        <w:rPr>
          <w:rFonts w:ascii="仿宋_GB2312" w:hAnsi="仿宋_GB2312" w:eastAsia="仿宋_GB2312" w:cs="仿宋_GB2312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7、申请企业近半年社保缴纳记录表；申请企业近三年企业出具的正式财务报告（资产负债表、损益表、现金流量表）、近三年企业在沪纳税情况证明（地税、国税等）；申请企业认为能够证明企业实力，和所开展业务能对上海经济社会发展做出贡献的其他证明资料。</w:t>
      </w:r>
    </w:p>
    <w:p>
      <w:pPr>
        <w:snapToGrid/>
        <w:spacing w:after="0"/>
        <w:jc w:val="both"/>
        <w:outlineLvl w:val="1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81" w:name="_Toc28833"/>
      <w:bookmarkStart w:id="82" w:name="_Toc69465618"/>
      <w:bookmarkStart w:id="83" w:name="_Toc13363"/>
      <w:bookmarkStart w:id="84" w:name="_Toc21836"/>
      <w:bookmarkStart w:id="85" w:name="_Toc2202"/>
      <w:bookmarkStart w:id="86" w:name="_Toc30651"/>
      <w:r>
        <w:rPr>
          <w:rFonts w:hint="eastAsia" w:ascii="黑体" w:hAnsi="黑体" w:eastAsia="黑体" w:cs="黑体"/>
          <w:color w:val="auto"/>
          <w:sz w:val="30"/>
          <w:szCs w:val="30"/>
        </w:rPr>
        <w:t>附</w:t>
      </w:r>
      <w:bookmarkEnd w:id="81"/>
      <w:bookmarkStart w:id="87" w:name="_Toc23966"/>
      <w:r>
        <w:rPr>
          <w:rFonts w:hint="eastAsia" w:ascii="黑体" w:hAnsi="黑体" w:eastAsia="黑体" w:cs="黑体"/>
          <w:color w:val="auto"/>
          <w:sz w:val="30"/>
          <w:szCs w:val="30"/>
        </w:rPr>
        <w:t>件</w:t>
      </w:r>
      <w:bookmarkEnd w:id="82"/>
      <w:bookmarkEnd w:id="83"/>
      <w:bookmarkEnd w:id="84"/>
      <w:bookmarkEnd w:id="85"/>
      <w:bookmarkEnd w:id="86"/>
      <w:bookmarkEnd w:id="87"/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6</w:t>
      </w:r>
    </w:p>
    <w:p>
      <w:pPr>
        <w:snapToGrid/>
        <w:spacing w:after="0" w:line="480" w:lineRule="exact"/>
        <w:jc w:val="center"/>
        <w:outlineLvl w:val="1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</w:pPr>
      <w:bookmarkStart w:id="88" w:name="_Toc29711"/>
      <w:bookmarkStart w:id="89" w:name="_Toc4768"/>
      <w:bookmarkStart w:id="90" w:name="_Toc7898"/>
      <w:bookmarkStart w:id="91" w:name="_Toc69465617"/>
      <w:bookmarkStart w:id="92" w:name="_Toc10643"/>
      <w:bookmarkStart w:id="93" w:name="_Toc3300"/>
      <w:bookmarkStart w:id="94" w:name="_Toc26571"/>
      <w:bookmarkStart w:id="95" w:name="_Toc69465621"/>
      <w:bookmarkStart w:id="96" w:name="_Toc2845"/>
      <w:bookmarkStart w:id="97" w:name="_Toc10480"/>
      <w:bookmarkStart w:id="98" w:name="_Toc20932"/>
      <w:bookmarkStart w:id="99" w:name="_Toc1303"/>
    </w:p>
    <w:p>
      <w:pPr>
        <w:snapToGrid/>
        <w:spacing w:after="0" w:line="480" w:lineRule="exact"/>
        <w:jc w:val="center"/>
        <w:outlineLvl w:val="1"/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上海市</w:t>
      </w:r>
      <w:bookmarkStart w:id="100" w:name="_Toc10087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国际航行船舶保税油加注资格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申请企业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安装</w:t>
      </w:r>
    </w:p>
    <w:p>
      <w:pPr>
        <w:snapToGrid/>
        <w:spacing w:after="0" w:line="480" w:lineRule="exact"/>
        <w:jc w:val="center"/>
        <w:outlineLvl w:val="1"/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船舶实时定位设备、质量流量计承诺书</w:t>
      </w:r>
      <w:bookmarkEnd w:id="88"/>
      <w:bookmarkEnd w:id="89"/>
      <w:bookmarkEnd w:id="90"/>
      <w:bookmarkEnd w:id="91"/>
      <w:bookmarkEnd w:id="92"/>
      <w:bookmarkEnd w:id="93"/>
      <w:bookmarkEnd w:id="100"/>
    </w:p>
    <w:p>
      <w:pPr>
        <w:snapToGrid/>
        <w:spacing w:after="0" w:line="600" w:lineRule="exact"/>
        <w:jc w:val="both"/>
        <w:rPr>
          <w:rFonts w:ascii="仿宋_GB2312" w:hAnsi="Calibri" w:eastAsia="仿宋_GB2312" w:cs="Times New Roman"/>
          <w:color w:val="auto"/>
          <w:sz w:val="32"/>
          <w:szCs w:val="32"/>
        </w:rPr>
      </w:pPr>
    </w:p>
    <w:p>
      <w:pPr>
        <w:snapToGrid/>
        <w:spacing w:after="0" w:line="600" w:lineRule="exact"/>
        <w:ind w:firstLine="645"/>
        <w:jc w:val="both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根据《上海市国际航行船舶保税油加注管理办法》第八条第八项“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安装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船舶实时定位设备、</w:t>
      </w:r>
      <w:r>
        <w:rPr>
          <w:rFonts w:ascii="仿宋_GB2312" w:hAnsi="Calibri" w:eastAsia="仿宋_GB2312" w:cs="Times New Roman"/>
          <w:color w:val="auto"/>
          <w:sz w:val="32"/>
          <w:szCs w:val="32"/>
        </w:rPr>
        <w:t>质量流量计承诺书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”的要求，xx公司承诺在开展国际航行船舶保税油加注业务过程中，按照海关等相关单位的要求配套安装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船舶实时定位设备、质量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流量计至各供应船舶，并遵守海关等相关单位的监管要求。</w:t>
      </w:r>
    </w:p>
    <w:p>
      <w:pPr>
        <w:snapToGrid/>
        <w:spacing w:after="0" w:line="600" w:lineRule="exact"/>
        <w:ind w:firstLine="645"/>
        <w:jc w:val="both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特此承诺。</w:t>
      </w:r>
    </w:p>
    <w:p>
      <w:pPr>
        <w:snapToGrid/>
        <w:spacing w:after="0" w:line="600" w:lineRule="exact"/>
        <w:ind w:firstLine="645"/>
        <w:jc w:val="both"/>
        <w:rPr>
          <w:rFonts w:ascii="仿宋_GB2312" w:hAnsi="Calibri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720"/>
        <w:jc w:val="right"/>
        <w:rPr>
          <w:rFonts w:ascii="仿宋_GB2312" w:hAnsi="仿宋_GB2312" w:eastAsia="仿宋_GB2312" w:cs="仿宋_GB2312"/>
          <w:color w:val="auto"/>
          <w:spacing w:val="2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pacing w:val="20"/>
          <w:sz w:val="32"/>
          <w:szCs w:val="32"/>
        </w:rPr>
        <w:t xml:space="preserve"> </w:t>
      </w:r>
      <w:r>
        <w:rPr>
          <w:rFonts w:ascii="仿宋_GB2312" w:hAnsi="宋体" w:eastAsia="仿宋_GB2312" w:cs="Times New Roman"/>
          <w:color w:val="auto"/>
          <w:spacing w:val="2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Times New Roman"/>
          <w:color w:val="auto"/>
          <w:spacing w:val="20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</w:rPr>
        <w:t xml:space="preserve">   （公司名称、盖章）</w:t>
      </w:r>
    </w:p>
    <w:p>
      <w:pPr>
        <w:spacing w:line="600" w:lineRule="exact"/>
        <w:ind w:firstLine="720"/>
        <w:jc w:val="both"/>
        <w:rPr>
          <w:rFonts w:ascii="仿宋_GB2312" w:hAnsi="仿宋_GB2312" w:eastAsia="仿宋_GB2312" w:cs="仿宋_GB2312"/>
          <w:color w:val="auto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</w:rPr>
        <w:t xml:space="preserve">                       </w:t>
      </w:r>
    </w:p>
    <w:p>
      <w:pPr>
        <w:spacing w:line="600" w:lineRule="exact"/>
        <w:ind w:firstLine="5400"/>
        <w:jc w:val="center"/>
        <w:rPr>
          <w:rFonts w:ascii="仿宋_GB2312" w:hAnsi="仿宋_GB2312" w:eastAsia="仿宋_GB2312" w:cs="仿宋_GB2312"/>
          <w:color w:val="auto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</w:rPr>
        <w:t>年  月   日</w:t>
      </w:r>
    </w:p>
    <w:p>
      <w:pPr>
        <w:snapToGrid/>
        <w:spacing w:after="0" w:line="560" w:lineRule="exact"/>
        <w:jc w:val="both"/>
        <w:outlineLvl w:val="1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snapToGrid/>
        <w:spacing w:after="0" w:line="560" w:lineRule="exact"/>
        <w:jc w:val="both"/>
        <w:outlineLvl w:val="1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snapToGrid/>
        <w:spacing w:after="0" w:line="560" w:lineRule="exact"/>
        <w:jc w:val="both"/>
        <w:outlineLvl w:val="1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snapToGrid/>
        <w:spacing w:after="0" w:line="560" w:lineRule="exact"/>
        <w:jc w:val="both"/>
        <w:outlineLvl w:val="1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snapToGrid/>
        <w:spacing w:after="0" w:line="560" w:lineRule="exact"/>
        <w:jc w:val="both"/>
        <w:outlineLvl w:val="1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snapToGrid/>
        <w:spacing w:after="0" w:line="560" w:lineRule="exact"/>
        <w:jc w:val="both"/>
        <w:outlineLvl w:val="1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snapToGrid/>
        <w:spacing w:after="0" w:line="560" w:lineRule="exact"/>
        <w:jc w:val="both"/>
        <w:outlineLvl w:val="1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snapToGrid/>
        <w:spacing w:after="0" w:line="560" w:lineRule="exact"/>
        <w:jc w:val="both"/>
        <w:outlineLvl w:val="1"/>
        <w:rPr>
          <w:rFonts w:hint="eastAsia" w:ascii="黑体" w:hAnsi="黑体" w:eastAsia="黑体" w:cs="黑体"/>
          <w:color w:val="auto"/>
          <w:sz w:val="30"/>
          <w:szCs w:val="30"/>
        </w:rPr>
      </w:pPr>
    </w:p>
    <w:p>
      <w:pPr>
        <w:snapToGrid/>
        <w:spacing w:after="0" w:line="560" w:lineRule="exact"/>
        <w:jc w:val="both"/>
        <w:outlineLvl w:val="1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</w:t>
      </w:r>
      <w:bookmarkEnd w:id="94"/>
      <w:bookmarkEnd w:id="95"/>
      <w:bookmarkEnd w:id="96"/>
      <w:bookmarkEnd w:id="97"/>
      <w:bookmarkEnd w:id="98"/>
      <w:bookmarkEnd w:id="99"/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7</w:t>
      </w:r>
    </w:p>
    <w:p>
      <w:pPr>
        <w:snapToGrid/>
        <w:spacing w:after="0" w:line="560" w:lineRule="exact"/>
        <w:jc w:val="both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napToGrid/>
        <w:spacing w:after="0" w:line="560" w:lineRule="exact"/>
        <w:jc w:val="center"/>
        <w:outlineLvl w:val="1"/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</w:pPr>
      <w:bookmarkStart w:id="101" w:name="_Toc69465622"/>
      <w:bookmarkStart w:id="102" w:name="_Toc24503"/>
      <w:bookmarkStart w:id="103" w:name="_Toc19814"/>
      <w:bookmarkStart w:id="104" w:name="_Toc30600"/>
      <w:bookmarkStart w:id="105" w:name="_Toc4451"/>
      <w:bookmarkStart w:id="106" w:name="_Toc32085"/>
      <w:bookmarkStart w:id="107" w:name="_Toc17843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上海市国际航行船舶保税油加注资格</w:t>
      </w:r>
      <w:r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申请企业</w:t>
      </w:r>
    </w:p>
    <w:p>
      <w:pPr>
        <w:snapToGrid/>
        <w:spacing w:after="0" w:line="560" w:lineRule="exact"/>
        <w:jc w:val="center"/>
        <w:outlineLvl w:val="1"/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</w:pPr>
      <w:r>
        <w:rPr>
          <w:rFonts w:ascii="方正小标宋_GBK" w:hAnsi="方正小标宋_GBK" w:eastAsia="方正小标宋_GBK" w:cs="方正小标宋_GBK"/>
          <w:color w:val="auto"/>
          <w:sz w:val="36"/>
          <w:szCs w:val="36"/>
          <w:shd w:val="clear" w:color="000000" w:fill="FFFFFF"/>
        </w:rPr>
        <w:t>申请授权委托书</w:t>
      </w:r>
      <w:bookmarkEnd w:id="101"/>
      <w:bookmarkEnd w:id="102"/>
      <w:bookmarkEnd w:id="103"/>
      <w:bookmarkEnd w:id="104"/>
      <w:bookmarkEnd w:id="105"/>
      <w:bookmarkEnd w:id="106"/>
      <w:bookmarkEnd w:id="107"/>
    </w:p>
    <w:p>
      <w:pPr>
        <w:snapToGrid/>
        <w:spacing w:after="0" w:line="600" w:lineRule="exact"/>
        <w:jc w:val="both"/>
        <w:rPr>
          <w:rFonts w:ascii="方正小标宋_GBK" w:hAnsi="方正小标宋_GBK" w:eastAsia="方正小标宋_GBK" w:cs="方正小标宋_GBK"/>
          <w:color w:val="auto"/>
          <w:sz w:val="44"/>
          <w:szCs w:val="44"/>
          <w:shd w:val="clear" w:color="000000" w:fill="FFFFFF"/>
        </w:rPr>
      </w:pPr>
    </w:p>
    <w:p>
      <w:pPr>
        <w:snapToGrid/>
        <w:spacing w:after="0" w:line="600" w:lineRule="exact"/>
        <w:ind w:firstLine="64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本授权委托书声明：</w:t>
      </w:r>
    </w:p>
    <w:p>
      <w:pPr>
        <w:snapToGrid/>
        <w:spacing w:after="0" w:line="600" w:lineRule="exact"/>
        <w:ind w:firstLine="64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）系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（申请企业名称）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的法定代表人，现委托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（姓名）（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身份证号码：           ）为被授权人及联系人，代表我司申请办理上海市国际航行船舶保税油加注资格。</w:t>
      </w:r>
    </w:p>
    <w:p>
      <w:pPr>
        <w:snapToGrid/>
        <w:spacing w:after="0" w:line="600" w:lineRule="exact"/>
        <w:ind w:firstLine="64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委托期限：从   年   月   日起至   年   月   日止。</w:t>
      </w:r>
    </w:p>
    <w:p>
      <w:pPr>
        <w:snapToGrid/>
        <w:spacing w:after="0" w:line="600" w:lineRule="exact"/>
        <w:ind w:firstLine="64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被授权人无转委托权，特此声明。</w:t>
      </w:r>
    </w:p>
    <w:p>
      <w:pPr>
        <w:spacing w:line="600" w:lineRule="exact"/>
        <w:ind w:firstLine="720"/>
        <w:jc w:val="both"/>
        <w:rPr>
          <w:rFonts w:ascii="仿宋_GB2312" w:hAnsi="仿宋_GB2312" w:eastAsia="仿宋_GB2312" w:cs="仿宋_GB2312"/>
          <w:color w:val="auto"/>
          <w:spacing w:val="20"/>
          <w:sz w:val="32"/>
          <w:szCs w:val="32"/>
        </w:rPr>
      </w:pPr>
    </w:p>
    <w:p>
      <w:pPr>
        <w:snapToGrid/>
        <w:spacing w:after="0" w:line="600" w:lineRule="exact"/>
        <w:ind w:firstLine="64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授权人（签字）：</w:t>
      </w:r>
    </w:p>
    <w:p>
      <w:pPr>
        <w:snapToGrid/>
        <w:spacing w:after="0" w:line="600" w:lineRule="exact"/>
        <w:ind w:firstLine="40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被授权人（签字）：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color w:val="auto"/>
          <w:spacing w:val="20"/>
          <w:sz w:val="32"/>
          <w:szCs w:val="32"/>
        </w:rPr>
      </w:pPr>
    </w:p>
    <w:p>
      <w:pPr>
        <w:snapToGrid/>
        <w:spacing w:after="0" w:line="600" w:lineRule="exact"/>
        <w:ind w:firstLine="645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（企业名称、盖章）</w:t>
      </w:r>
    </w:p>
    <w:p>
      <w:pPr>
        <w:snapToGrid/>
        <w:spacing w:after="0" w:line="600" w:lineRule="exact"/>
        <w:ind w:firstLine="645"/>
        <w:jc w:val="right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年    月   日</w:t>
      </w:r>
    </w:p>
    <w:p>
      <w:pPr>
        <w:snapToGrid/>
        <w:spacing w:after="0" w:line="600" w:lineRule="exact"/>
        <w:ind w:firstLine="645"/>
        <w:jc w:val="both"/>
        <w:rPr>
          <w:rFonts w:ascii="仿宋_GB2312" w:hAnsi="Calibri" w:eastAsia="仿宋_GB2312" w:cs="Times New Roman"/>
          <w:color w:val="auto"/>
          <w:sz w:val="32"/>
          <w:szCs w:val="32"/>
        </w:rPr>
      </w:pPr>
    </w:p>
    <w:p>
      <w:pPr>
        <w:spacing w:line="600" w:lineRule="exac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panose1 w:val="020B0503020204020204"/>
    <w:charset w:val="52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52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52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微软雅黑"/>
    <w:panose1 w:val="02010609060101010101"/>
    <w:charset w:val="52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right="360" w:firstLine="0"/>
      <w:rPr>
        <w:rFonts w:cs="Times New Roman"/>
        <w:sz w:val="18"/>
        <w:szCs w:val="18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254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7635" cy="26543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2547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zSVju0AAAAAUBAAAPAAAAAAAAAAEAIAAAADgAAABkcnMvZG93bnJldi54bWxQSwEC&#10;FAAUAAAACACHTuJAvRm8Ox8CAAAjBAAADgAAAAAAAAABACAAAAA1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right="360" w:firstLine="0"/>
      <w:rPr>
        <w:rFonts w:cs="Times New Roman"/>
        <w:sz w:val="18"/>
        <w:szCs w:val="18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254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2865" cy="26543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center;mso-position-horizontal-relative:margin;mso-wrap-style:none;z-index:25162547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zSVju0AAAAAUBAAAPAAAAAAAAAAEAIAAAADgAAABkcnMvZG93bnJldi54bWxQSwEC&#10;FAAUAAAACACHTuJAZd+Cvh8CAAAjBAAADgAAAAAAAAABACAAAAA1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254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7635" cy="26543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2547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zSVju0AAAAAUBAAAPAAAAAAAAAAEAIAAAADgAAABkcnMvZG93bnJldi54bWxQSwEC&#10;FAAUAAAACACHTuJA/9rShB8CAAAjBAAADgAAAAAAAAABACAAAAA1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0"/>
    <w:multiLevelType w:val="multilevel"/>
    <w:tmpl w:val="2F000000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suff w:val="nothing"/>
      <w:lvlText w:val="%1、"/>
      <w:lvlJc w:val="left"/>
    </w:lvl>
    <w:lvl w:ilvl="2" w:tentative="0">
      <w:start w:val="1"/>
      <w:numFmt w:val="decimal"/>
      <w:suff w:val="nothing"/>
      <w:lvlText w:val="%1、"/>
      <w:lvlJc w:val="left"/>
    </w:lvl>
    <w:lvl w:ilvl="3" w:tentative="0">
      <w:start w:val="1"/>
      <w:numFmt w:val="decimal"/>
      <w:suff w:val="nothing"/>
      <w:lvlText w:val="%1、"/>
      <w:lvlJc w:val="left"/>
    </w:lvl>
    <w:lvl w:ilvl="4" w:tentative="0">
      <w:start w:val="1"/>
      <w:numFmt w:val="decimal"/>
      <w:suff w:val="nothing"/>
      <w:lvlText w:val="%1、"/>
      <w:lvlJc w:val="left"/>
    </w:lvl>
    <w:lvl w:ilvl="5" w:tentative="0">
      <w:start w:val="1"/>
      <w:numFmt w:val="decimal"/>
      <w:suff w:val="nothing"/>
      <w:lvlText w:val="%1、"/>
      <w:lvlJc w:val="left"/>
    </w:lvl>
    <w:lvl w:ilvl="6" w:tentative="0">
      <w:start w:val="1"/>
      <w:numFmt w:val="decimal"/>
      <w:suff w:val="nothing"/>
      <w:lvlText w:val="%1、"/>
      <w:lvlJc w:val="left"/>
    </w:lvl>
    <w:lvl w:ilvl="7" w:tentative="0">
      <w:start w:val="1"/>
      <w:numFmt w:val="decimal"/>
      <w:suff w:val="nothing"/>
      <w:lvlText w:val="%1、"/>
      <w:lvlJc w:val="left"/>
    </w:lvl>
    <w:lvl w:ilvl="8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true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00000"/>
    <w:rsid w:val="57F72235"/>
    <w:rsid w:val="6FFD1680"/>
    <w:rsid w:val="773FA9CF"/>
    <w:rsid w:val="77FF144B"/>
    <w:rsid w:val="7F320C05"/>
    <w:rsid w:val="827ED853"/>
    <w:rsid w:val="E87FA81F"/>
    <w:rsid w:val="F3DFD7E6"/>
    <w:rsid w:val="F44CB802"/>
    <w:rsid w:val="F699F5DE"/>
    <w:rsid w:val="FDBB931E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2" w:semiHidden="0" w:name="header"/>
    <w:lsdException w:qFormat="1" w:unhideWhenUsed="0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2"/>
  </w:style>
  <w:style w:type="table" w:default="1" w:styleId="4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15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152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jc w:val="both"/>
    </w:pPr>
    <w:rPr>
      <w:sz w:val="18"/>
      <w:szCs w:val="18"/>
    </w:rPr>
  </w:style>
  <w:style w:type="table" w:styleId="5">
    <w:name w:val="Table Grid"/>
    <w:basedOn w:val="4"/>
    <w:qFormat/>
    <w:uiPriority w:val="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字符"/>
    <w:basedOn w:val="6"/>
    <w:link w:val="2"/>
    <w:qFormat/>
    <w:uiPriority w:val="153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盐田区政府</Company>
  <Pages>9</Pages>
  <Words>430</Words>
  <Characters>0</Characters>
  <Lines>20</Lines>
  <Paragraphs>5</Paragraphs>
  <TotalTime>27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2022-02-23T01:32:00Z</dcterms:created>
  <dc:creator>龚叶超</dc:creator>
  <cp:lastModifiedBy>shsww</cp:lastModifiedBy>
  <cp:lastPrinted>2022-02-23T23:20:00Z</cp:lastPrinted>
  <dcterms:modified xsi:type="dcterms:W3CDTF">2025-02-08T17:11:12Z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