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B066B">
      <w:pPr>
        <w:suppressAutoHyphens/>
        <w:spacing w:line="600" w:lineRule="exact"/>
        <w:rPr>
          <w:rFonts w:hint="eastAsia" w:ascii="黑体" w:hAnsi="黑体" w:eastAsia="黑体" w:cs="黑体"/>
          <w:sz w:val="32"/>
          <w:szCs w:val="32"/>
        </w:rPr>
      </w:pPr>
    </w:p>
    <w:p w14:paraId="4EE0289E">
      <w:pPr>
        <w:suppressAutoHyphens/>
        <w:spacing w:line="600" w:lineRule="exact"/>
        <w:rPr>
          <w:rFonts w:hint="eastAsia" w:ascii="黑体" w:hAnsi="黑体" w:eastAsia="黑体" w:cs="黑体"/>
          <w:sz w:val="30"/>
          <w:szCs w:val="30"/>
        </w:rPr>
      </w:pPr>
      <w:r>
        <w:rPr>
          <w:rFonts w:hint="eastAsia" w:ascii="黑体" w:hAnsi="黑体" w:eastAsia="黑体" w:cs="黑体"/>
          <w:sz w:val="32"/>
          <w:szCs w:val="32"/>
        </w:rPr>
        <w:t xml:space="preserve">附件2 </w:t>
      </w:r>
      <w:r>
        <w:rPr>
          <w:rFonts w:hint="eastAsia" w:ascii="黑体" w:hAnsi="黑体" w:eastAsia="黑体" w:cs="黑体"/>
          <w:sz w:val="30"/>
          <w:szCs w:val="30"/>
        </w:rPr>
        <w:t xml:space="preserve">  </w:t>
      </w:r>
    </w:p>
    <w:p w14:paraId="7DB9FC6D">
      <w:pPr>
        <w:suppressAutoHyphens/>
        <w:spacing w:line="600" w:lineRule="exact"/>
        <w:rPr>
          <w:rFonts w:hint="eastAsia" w:ascii="黑体" w:hAnsi="黑体" w:eastAsia="黑体" w:cs="黑体"/>
          <w:sz w:val="30"/>
          <w:szCs w:val="30"/>
        </w:rPr>
      </w:pPr>
    </w:p>
    <w:p w14:paraId="28FD5543">
      <w:pPr>
        <w:spacing w:line="560" w:lineRule="exact"/>
        <w:jc w:val="center"/>
        <w:rPr>
          <w:rFonts w:hint="eastAsia"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“XX区商圈精品推广节”资金申请报告</w:t>
      </w:r>
    </w:p>
    <w:p w14:paraId="63CE8455">
      <w:pPr>
        <w:spacing w:line="560" w:lineRule="exact"/>
        <w:jc w:val="center"/>
        <w:rPr>
          <w:rFonts w:hint="eastAsia" w:ascii="方正小标宋简体" w:hAnsi="方正小标宋简体" w:eastAsia="方正小标宋简体" w:cs="方正小标宋简体"/>
          <w:sz w:val="44"/>
          <w:szCs w:val="44"/>
          <w:lang w:bidi="ar"/>
        </w:rPr>
      </w:pPr>
    </w:p>
    <w:p w14:paraId="2625438D">
      <w:pPr>
        <w:spacing w:line="560" w:lineRule="exact"/>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上海市商务委员会：</w:t>
      </w:r>
    </w:p>
    <w:p w14:paraId="21D21A6D">
      <w:pPr>
        <w:spacing w:line="56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根据《2025年上海市支持商业企业加力促消费（商圈精品推广方向）资金申报指南》要求和《第六届“五五购物节”总体方案》部署，现向你单位报告本区商圈精品推广节的活动实施及资金安排落实等相关情况，报告如下：</w:t>
      </w:r>
    </w:p>
    <w:p w14:paraId="07BC28BB">
      <w:pPr>
        <w:spacing w:line="560" w:lineRule="exact"/>
        <w:ind w:firstLine="600" w:firstLineChars="200"/>
        <w:rPr>
          <w:rFonts w:hint="eastAsia" w:ascii="黑体" w:hAnsi="仿宋_GB2312" w:eastAsia="黑体" w:cs="仿宋_GB2312"/>
          <w:sz w:val="30"/>
          <w:szCs w:val="30"/>
          <w:lang w:bidi="ar"/>
        </w:rPr>
      </w:pPr>
      <w:r>
        <w:rPr>
          <w:rFonts w:hint="eastAsia" w:ascii="黑体" w:hAnsi="仿宋_GB2312" w:eastAsia="黑体" w:cs="仿宋_GB2312"/>
          <w:sz w:val="30"/>
          <w:szCs w:val="30"/>
          <w:lang w:bidi="ar"/>
        </w:rPr>
        <w:t>一、</w:t>
      </w:r>
      <w:r>
        <w:rPr>
          <w:rFonts w:hint="eastAsia" w:ascii="黑体" w:hAnsi="黑体" w:eastAsia="黑体" w:cs="黑体"/>
          <w:sz w:val="30"/>
          <w:szCs w:val="30"/>
          <w:lang w:bidi="ar"/>
        </w:rPr>
        <w:t>商圈精品推广节活动实施情况</w:t>
      </w:r>
    </w:p>
    <w:p w14:paraId="201FC2C6">
      <w:pPr>
        <w:spacing w:line="560" w:lineRule="exact"/>
        <w:ind w:firstLine="600" w:firstLineChars="200"/>
        <w:rPr>
          <w:rFonts w:hint="eastAsia" w:ascii="黑体" w:hAnsi="仿宋_GB2312" w:eastAsia="黑体" w:cs="仿宋_GB2312"/>
          <w:sz w:val="30"/>
          <w:szCs w:val="30"/>
          <w:lang w:bidi="ar"/>
        </w:rPr>
      </w:pPr>
    </w:p>
    <w:p w14:paraId="329B4D50">
      <w:pPr>
        <w:spacing w:line="560" w:lineRule="exact"/>
        <w:ind w:firstLine="600" w:firstLineChars="200"/>
        <w:rPr>
          <w:rFonts w:ascii="黑体" w:hAnsi="仿宋_GB2312" w:eastAsia="黑体" w:cs="仿宋_GB2312"/>
          <w:sz w:val="30"/>
          <w:szCs w:val="30"/>
          <w:lang w:bidi="ar"/>
        </w:rPr>
      </w:pPr>
      <w:r>
        <w:rPr>
          <w:rFonts w:hint="eastAsia" w:ascii="黑体" w:hAnsi="仿宋_GB2312" w:eastAsia="黑体" w:cs="仿宋_GB2312"/>
          <w:sz w:val="30"/>
          <w:szCs w:val="30"/>
          <w:lang w:bidi="ar"/>
        </w:rPr>
        <w:t>二、</w:t>
      </w:r>
      <w:r>
        <w:rPr>
          <w:rFonts w:hint="eastAsia" w:ascii="黑体" w:hAnsi="黑体" w:eastAsia="黑体" w:cs="黑体"/>
          <w:sz w:val="30"/>
          <w:szCs w:val="30"/>
          <w:lang w:bidi="ar"/>
        </w:rPr>
        <w:t>本区资金安排落实情况</w:t>
      </w:r>
    </w:p>
    <w:p w14:paraId="6DB1DDF7">
      <w:pPr>
        <w:spacing w:line="56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1、本区财政资金投入总量：</w:t>
      </w:r>
    </w:p>
    <w:p w14:paraId="7EC148F7">
      <w:pPr>
        <w:spacing w:line="56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2、财政资金安排方式（对象、平台、企业等）：</w:t>
      </w:r>
    </w:p>
    <w:p w14:paraId="05707B8D">
      <w:pPr>
        <w:spacing w:line="56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3、资金审核流程：</w:t>
      </w:r>
    </w:p>
    <w:p w14:paraId="40E46BEE">
      <w:pPr>
        <w:spacing w:line="560" w:lineRule="exact"/>
        <w:ind w:firstLine="600" w:firstLineChars="200"/>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4、资金拨付时间和批次：</w:t>
      </w:r>
    </w:p>
    <w:p w14:paraId="465B452A">
      <w:pPr>
        <w:spacing w:line="560" w:lineRule="exact"/>
        <w:ind w:firstLine="600" w:firstLineChars="200"/>
        <w:rPr>
          <w:rFonts w:hint="eastAsia" w:ascii="仿宋_GB2312" w:hAnsi="仿宋_GB2312" w:eastAsia="仿宋_GB2312" w:cs="仿宋_GB2312"/>
          <w:sz w:val="30"/>
          <w:szCs w:val="30"/>
          <w:lang w:bidi="ar"/>
        </w:rPr>
      </w:pPr>
    </w:p>
    <w:p w14:paraId="59A41667">
      <w:pPr>
        <w:spacing w:line="560" w:lineRule="exact"/>
        <w:ind w:firstLine="600" w:firstLineChars="200"/>
        <w:rPr>
          <w:rFonts w:hint="eastAsia" w:ascii="黑体" w:hAnsi="仿宋_GB2312" w:eastAsia="黑体" w:cs="仿宋_GB2312"/>
          <w:sz w:val="30"/>
          <w:szCs w:val="30"/>
          <w:lang w:bidi="ar"/>
        </w:rPr>
      </w:pPr>
      <w:r>
        <w:rPr>
          <w:rFonts w:hint="eastAsia" w:ascii="黑体" w:hAnsi="仿宋_GB2312" w:eastAsia="黑体" w:cs="仿宋_GB2312"/>
          <w:sz w:val="30"/>
          <w:szCs w:val="30"/>
          <w:lang w:bidi="ar"/>
        </w:rPr>
        <w:t>三、</w:t>
      </w:r>
      <w:r>
        <w:rPr>
          <w:rFonts w:hint="eastAsia" w:ascii="黑体" w:hAnsi="黑体" w:eastAsia="黑体" w:cs="黑体"/>
          <w:sz w:val="30"/>
          <w:szCs w:val="30"/>
          <w:lang w:bidi="ar"/>
        </w:rPr>
        <w:t>市级申请资金情况</w:t>
      </w:r>
    </w:p>
    <w:p w14:paraId="3D3BA4FA">
      <w:pPr>
        <w:spacing w:line="560" w:lineRule="exact"/>
        <w:rPr>
          <w:rFonts w:hint="eastAsia" w:ascii="黑体" w:hAnsi="黑体" w:eastAsia="黑体" w:cs="黑体"/>
          <w:sz w:val="30"/>
          <w:szCs w:val="30"/>
          <w:lang w:bidi="ar"/>
        </w:rPr>
      </w:pPr>
      <w:r>
        <w:rPr>
          <w:rFonts w:hint="eastAsia" w:ascii="黑体" w:hAnsi="黑体" w:eastAsia="黑体" w:cs="黑体"/>
          <w:sz w:val="30"/>
          <w:szCs w:val="30"/>
          <w:lang w:bidi="ar"/>
        </w:rPr>
        <w:t xml:space="preserve">                                      </w:t>
      </w:r>
    </w:p>
    <w:p w14:paraId="7C6B6574">
      <w:pPr>
        <w:spacing w:line="560" w:lineRule="exact"/>
        <w:ind w:firstLine="5700" w:firstLineChars="1900"/>
        <w:rPr>
          <w:rFonts w:hint="eastAsia" w:ascii="仿宋_GB2312" w:hAnsi="仿宋_GB2312" w:eastAsia="仿宋_GB2312" w:cs="仿宋_GB2312"/>
          <w:sz w:val="30"/>
          <w:szCs w:val="30"/>
          <w:lang w:bidi="ar"/>
        </w:rPr>
      </w:pPr>
      <w:r>
        <w:rPr>
          <w:rFonts w:hint="eastAsia" w:ascii="黑体" w:hAnsi="黑体" w:eastAsia="黑体" w:cs="黑体"/>
          <w:sz w:val="30"/>
          <w:szCs w:val="30"/>
          <w:lang w:bidi="ar"/>
        </w:rPr>
        <w:t xml:space="preserve">    </w:t>
      </w:r>
      <w:r>
        <w:rPr>
          <w:rFonts w:hint="eastAsia" w:ascii="仿宋_GB2312" w:hAnsi="仿宋_GB2312" w:eastAsia="仿宋_GB2312" w:cs="仿宋_GB2312"/>
          <w:sz w:val="30"/>
          <w:szCs w:val="30"/>
          <w:lang w:bidi="ar"/>
        </w:rPr>
        <w:t>××区商务委</w:t>
      </w:r>
    </w:p>
    <w:p w14:paraId="3085937B">
      <w:pPr>
        <w:spacing w:line="560" w:lineRule="exact"/>
        <w:ind w:firstLine="6300" w:firstLineChars="2100"/>
        <w:rPr>
          <w:rFonts w:hint="eastAsia" w:ascii="黑体" w:hAnsi="黑体" w:eastAsia="黑体" w:cs="黑体"/>
          <w:sz w:val="30"/>
          <w:szCs w:val="30"/>
          <w:lang w:bidi="ar"/>
        </w:rPr>
      </w:pPr>
      <w:r>
        <w:rPr>
          <w:rFonts w:hint="eastAsia" w:ascii="仿宋_GB2312" w:hAnsi="仿宋_GB2312" w:eastAsia="仿宋_GB2312" w:cs="仿宋_GB2312"/>
          <w:sz w:val="30"/>
          <w:szCs w:val="30"/>
          <w:lang w:bidi="ar"/>
        </w:rPr>
        <w:t>××区财政局</w:t>
      </w:r>
    </w:p>
    <w:p w14:paraId="09D5D7A3">
      <w:pPr>
        <w:spacing w:line="560" w:lineRule="exact"/>
        <w:ind w:firstLine="600" w:firstLineChars="200"/>
        <w:rPr>
          <w:rFonts w:hint="eastAsia" w:ascii="仿宋_GB2312" w:hAnsi="仿宋_GB2312" w:eastAsia="仿宋_GB2312" w:cs="仿宋_GB2312"/>
          <w:sz w:val="30"/>
          <w:szCs w:val="30"/>
        </w:rPr>
      </w:pPr>
    </w:p>
    <w:p w14:paraId="488BE52B">
      <w:pPr>
        <w:spacing w:line="560" w:lineRule="exact"/>
        <w:ind w:firstLine="600" w:firstLineChars="200"/>
        <w:rPr>
          <w:rFonts w:hint="eastAsia" w:ascii="仿宋_GB2312" w:hAnsi="仿宋_GB2312" w:eastAsia="仿宋_GB2312" w:cs="仿宋_GB2312"/>
          <w:sz w:val="30"/>
          <w:szCs w:val="30"/>
        </w:rPr>
      </w:pPr>
    </w:p>
    <w:p w14:paraId="2EA4186D">
      <w:pPr>
        <w:spacing w:line="560" w:lineRule="exact"/>
        <w:ind w:firstLine="600" w:firstLineChars="200"/>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附件：1.“商圈精品推广节”活动实施方案</w:t>
      </w:r>
    </w:p>
    <w:p w14:paraId="00F00534">
      <w:pPr>
        <w:suppressAutoHyphens/>
        <w:spacing w:line="56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2.各区商圈精品推广节</w:t>
      </w:r>
      <w:r>
        <w:rPr>
          <w:rFonts w:ascii="仿宋_GB2312" w:hAnsi="仿宋_GB2312" w:eastAsia="仿宋_GB2312" w:cs="仿宋_GB2312"/>
          <w:sz w:val="30"/>
          <w:szCs w:val="30"/>
        </w:rPr>
        <w:t>发券平台协议</w:t>
      </w:r>
    </w:p>
    <w:p w14:paraId="65BD0840">
      <w:pPr>
        <w:spacing w:line="56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3.区级财政资金拨款凭证</w:t>
      </w:r>
    </w:p>
    <w:p w14:paraId="5EF06A47">
      <w:pPr>
        <w:spacing w:line="56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4.资金申请表</w:t>
      </w:r>
    </w:p>
    <w:p w14:paraId="0BDED6FB">
      <w:pPr>
        <w:adjustRightInd w:val="0"/>
        <w:spacing w:line="560" w:lineRule="exact"/>
        <w:textAlignment w:val="baseline"/>
        <w:rPr>
          <w:rFonts w:hint="eastAsia" w:ascii="华文中宋" w:hAnsi="华文中宋" w:eastAsia="华文中宋"/>
          <w:b/>
          <w:spacing w:val="-4"/>
          <w:sz w:val="36"/>
          <w:szCs w:val="36"/>
        </w:rPr>
      </w:pPr>
    </w:p>
    <w:p w14:paraId="5E848C21">
      <w:pPr>
        <w:adjustRightInd w:val="0"/>
        <w:spacing w:line="560" w:lineRule="exact"/>
        <w:textAlignment w:val="baseline"/>
        <w:rPr>
          <w:rFonts w:hint="eastAsia" w:ascii="华文中宋" w:hAnsi="华文中宋" w:eastAsia="华文中宋"/>
          <w:b/>
          <w:spacing w:val="-4"/>
          <w:sz w:val="36"/>
          <w:szCs w:val="36"/>
        </w:rPr>
      </w:pPr>
    </w:p>
    <w:p w14:paraId="04609CA9">
      <w:pPr>
        <w:adjustRightInd w:val="0"/>
        <w:spacing w:line="560" w:lineRule="exact"/>
        <w:textAlignment w:val="baseline"/>
        <w:rPr>
          <w:rFonts w:hint="eastAsia" w:ascii="华文中宋" w:hAnsi="华文中宋" w:eastAsia="华文中宋"/>
          <w:b/>
          <w:spacing w:val="-4"/>
          <w:sz w:val="36"/>
          <w:szCs w:val="36"/>
        </w:rPr>
      </w:pPr>
    </w:p>
    <w:p w14:paraId="553AEE0D">
      <w:pPr>
        <w:adjustRightInd w:val="0"/>
        <w:spacing w:line="560" w:lineRule="exact"/>
        <w:textAlignment w:val="baseline"/>
        <w:rPr>
          <w:rFonts w:hint="eastAsia" w:ascii="华文中宋" w:hAnsi="华文中宋" w:eastAsia="华文中宋"/>
          <w:b/>
          <w:spacing w:val="-4"/>
          <w:sz w:val="36"/>
          <w:szCs w:val="36"/>
        </w:rPr>
      </w:pPr>
    </w:p>
    <w:p w14:paraId="62A1FC4E">
      <w:pPr>
        <w:adjustRightInd w:val="0"/>
        <w:spacing w:line="560" w:lineRule="exact"/>
        <w:textAlignment w:val="baseline"/>
        <w:rPr>
          <w:rFonts w:hint="eastAsia" w:ascii="华文中宋" w:hAnsi="华文中宋" w:eastAsia="华文中宋"/>
          <w:b/>
          <w:spacing w:val="-4"/>
          <w:sz w:val="36"/>
          <w:szCs w:val="36"/>
        </w:rPr>
      </w:pPr>
    </w:p>
    <w:p w14:paraId="65B34559">
      <w:pPr>
        <w:adjustRightInd w:val="0"/>
        <w:spacing w:line="560" w:lineRule="exact"/>
        <w:textAlignment w:val="baseline"/>
        <w:rPr>
          <w:rFonts w:hint="eastAsia" w:ascii="华文中宋" w:hAnsi="华文中宋" w:eastAsia="华文中宋"/>
          <w:b/>
          <w:spacing w:val="-4"/>
          <w:sz w:val="36"/>
          <w:szCs w:val="36"/>
        </w:rPr>
      </w:pPr>
    </w:p>
    <w:p w14:paraId="5D278888">
      <w:pPr>
        <w:adjustRightInd w:val="0"/>
        <w:spacing w:line="560" w:lineRule="exact"/>
        <w:textAlignment w:val="baseline"/>
        <w:rPr>
          <w:rFonts w:hint="eastAsia" w:ascii="华文中宋" w:hAnsi="华文中宋" w:eastAsia="华文中宋"/>
          <w:b/>
          <w:spacing w:val="-4"/>
          <w:sz w:val="36"/>
          <w:szCs w:val="36"/>
        </w:rPr>
      </w:pPr>
    </w:p>
    <w:p w14:paraId="236E9371">
      <w:pPr>
        <w:adjustRightInd w:val="0"/>
        <w:spacing w:line="560" w:lineRule="exact"/>
        <w:textAlignment w:val="baseline"/>
        <w:rPr>
          <w:rFonts w:hint="eastAsia" w:ascii="华文中宋" w:hAnsi="华文中宋" w:eastAsia="华文中宋"/>
          <w:b/>
          <w:spacing w:val="-4"/>
          <w:sz w:val="36"/>
          <w:szCs w:val="36"/>
        </w:rPr>
      </w:pPr>
    </w:p>
    <w:p w14:paraId="55A5E15A">
      <w:pPr>
        <w:adjustRightInd w:val="0"/>
        <w:spacing w:line="560" w:lineRule="exact"/>
        <w:textAlignment w:val="baseline"/>
        <w:rPr>
          <w:rFonts w:hint="eastAsia" w:ascii="华文中宋" w:hAnsi="华文中宋" w:eastAsia="华文中宋"/>
          <w:b/>
          <w:spacing w:val="-4"/>
          <w:sz w:val="36"/>
          <w:szCs w:val="36"/>
        </w:rPr>
      </w:pPr>
    </w:p>
    <w:p w14:paraId="4E6BD781">
      <w:pPr>
        <w:adjustRightInd w:val="0"/>
        <w:spacing w:line="560" w:lineRule="exact"/>
        <w:textAlignment w:val="baseline"/>
        <w:rPr>
          <w:rFonts w:hint="eastAsia" w:ascii="华文中宋" w:hAnsi="华文中宋" w:eastAsia="华文中宋"/>
          <w:b/>
          <w:spacing w:val="-4"/>
          <w:sz w:val="36"/>
          <w:szCs w:val="36"/>
        </w:rPr>
      </w:pPr>
    </w:p>
    <w:p w14:paraId="4D72447C">
      <w:pPr>
        <w:adjustRightInd w:val="0"/>
        <w:spacing w:line="560" w:lineRule="exact"/>
        <w:textAlignment w:val="baseline"/>
        <w:rPr>
          <w:rFonts w:hint="eastAsia" w:ascii="华文中宋" w:hAnsi="华文中宋" w:eastAsia="华文中宋"/>
          <w:b/>
          <w:spacing w:val="-4"/>
          <w:sz w:val="36"/>
          <w:szCs w:val="36"/>
        </w:rPr>
      </w:pPr>
    </w:p>
    <w:p w14:paraId="5D31CF78">
      <w:pPr>
        <w:adjustRightInd w:val="0"/>
        <w:spacing w:line="560" w:lineRule="exact"/>
        <w:textAlignment w:val="baseline"/>
        <w:rPr>
          <w:rFonts w:hint="eastAsia" w:ascii="华文中宋" w:hAnsi="华文中宋" w:eastAsia="华文中宋"/>
          <w:b/>
          <w:spacing w:val="-4"/>
          <w:sz w:val="36"/>
          <w:szCs w:val="36"/>
        </w:rPr>
      </w:pPr>
    </w:p>
    <w:p w14:paraId="1B94E849">
      <w:pPr>
        <w:adjustRightInd w:val="0"/>
        <w:spacing w:line="560" w:lineRule="exact"/>
        <w:textAlignment w:val="baseline"/>
        <w:rPr>
          <w:rFonts w:hint="eastAsia" w:ascii="华文中宋" w:hAnsi="华文中宋" w:eastAsia="华文中宋"/>
          <w:b/>
          <w:spacing w:val="-4"/>
          <w:sz w:val="36"/>
          <w:szCs w:val="36"/>
        </w:rPr>
      </w:pPr>
    </w:p>
    <w:p w14:paraId="27A6EB17">
      <w:pPr>
        <w:adjustRightInd w:val="0"/>
        <w:spacing w:line="560" w:lineRule="exact"/>
        <w:textAlignment w:val="baseline"/>
        <w:rPr>
          <w:rFonts w:hint="eastAsia" w:ascii="华文中宋" w:hAnsi="华文中宋" w:eastAsia="华文中宋"/>
          <w:b/>
          <w:spacing w:val="-4"/>
          <w:sz w:val="36"/>
          <w:szCs w:val="36"/>
        </w:rPr>
      </w:pPr>
    </w:p>
    <w:p w14:paraId="4DAD4082">
      <w:pPr>
        <w:adjustRightInd w:val="0"/>
        <w:spacing w:line="560" w:lineRule="exact"/>
        <w:textAlignment w:val="baseline"/>
        <w:rPr>
          <w:rFonts w:hint="eastAsia" w:ascii="华文中宋" w:hAnsi="华文中宋" w:eastAsia="华文中宋"/>
          <w:b/>
          <w:spacing w:val="-4"/>
          <w:sz w:val="36"/>
          <w:szCs w:val="36"/>
        </w:rPr>
      </w:pPr>
    </w:p>
    <w:p w14:paraId="3EBEECE5">
      <w:pPr>
        <w:adjustRightInd w:val="0"/>
        <w:spacing w:line="560" w:lineRule="exact"/>
        <w:textAlignment w:val="baseline"/>
        <w:rPr>
          <w:rFonts w:hint="eastAsia" w:ascii="华文中宋" w:hAnsi="华文中宋" w:eastAsia="华文中宋"/>
          <w:b/>
          <w:spacing w:val="-4"/>
          <w:sz w:val="36"/>
          <w:szCs w:val="36"/>
        </w:rPr>
      </w:pPr>
    </w:p>
    <w:p w14:paraId="36E7435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45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78E3E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578E3E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E4D19"/>
    <w:rsid w:val="0D2E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2025-05-30T05:44:00Z</dcterms:created>
  <dc:creator>Anne</dc:creator>
  <cp:lastModifiedBy>Anne</cp:lastModifiedBy>
  <dcterms:modified xsi:type="dcterms:W3CDTF">2025-05-30T05:45:13Z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B23B0FC83CCD49348788D393C1FC7C45_11</vt:lpwstr>
  </property>
  <property fmtid="{D5CDD505-2E9C-101B-9397-08002B2CF9AE}" pid="4" name="KSOTemplateDocerSaveRecord">
    <vt:lpwstr>eyJoZGlkIjoiMzVmZjM3NDcwNjZlYWM0MWYxZGRiZDAzMjg1NjNlZDIiLCJ1c2VySWQiOiI1NjA2NDQ1NTEifQ==</vt:lpwstr>
  </property>
</Properties>
</file>