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9B70D">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i w:val="0"/>
          <w:caps w:val="0"/>
          <w:color w:val="000000"/>
          <w:spacing w:val="0"/>
          <w:sz w:val="31"/>
          <w:szCs w:val="31"/>
          <w:shd w:val="clear" w:color="auto" w:fill="FFFFFF"/>
        </w:rPr>
      </w:pPr>
      <w:r>
        <w:rPr>
          <w:rFonts w:hint="eastAsia" w:ascii="黑体" w:hAnsi="黑体" w:eastAsia="黑体" w:cs="黑体"/>
          <w:i w:val="0"/>
          <w:caps w:val="0"/>
          <w:color w:val="000000"/>
          <w:spacing w:val="0"/>
          <w:sz w:val="31"/>
          <w:szCs w:val="31"/>
          <w:shd w:val="clear" w:color="auto" w:fill="FFFFFF"/>
        </w:rPr>
        <w:t>附件：</w:t>
      </w:r>
    </w:p>
    <w:p w14:paraId="77D27736">
      <w:pPr>
        <w:keepNext w:val="0"/>
        <w:keepLines w:val="0"/>
        <w:pageBreakBefore w:val="0"/>
        <w:kinsoku/>
        <w:wordWrap/>
        <w:overflowPunct/>
        <w:topLinePunct w:val="0"/>
        <w:autoSpaceDE/>
        <w:autoSpaceDN/>
        <w:bidi w:val="0"/>
        <w:adjustRightInd w:val="0"/>
        <w:snapToGrid w:val="0"/>
        <w:spacing w:line="560" w:lineRule="exact"/>
        <w:ind w:firstLine="5040" w:firstLineChars="1400"/>
        <w:jc w:val="both"/>
        <w:textAlignment w:val="auto"/>
        <w:rPr>
          <w:rFonts w:hint="eastAsia" w:ascii="微软雅黑" w:hAnsi="微软雅黑" w:eastAsia="微软雅黑" w:cs="微软雅黑"/>
          <w:i w:val="0"/>
          <w:caps w:val="0"/>
          <w:color w:val="000000"/>
          <w:spacing w:val="0"/>
          <w:sz w:val="21"/>
          <w:szCs w:val="21"/>
        </w:rPr>
      </w:pPr>
      <w:r>
        <w:rPr>
          <w:rFonts w:ascii="方正小标宋简体" w:hAnsi="方正小标宋简体" w:eastAsia="方正小标宋简体" w:cs="方正小标宋简体"/>
          <w:i w:val="0"/>
          <w:caps w:val="0"/>
          <w:color w:val="000000"/>
          <w:spacing w:val="0"/>
          <w:sz w:val="36"/>
          <w:szCs w:val="36"/>
          <w:shd w:val="clear" w:color="auto" w:fill="FFFFFF"/>
        </w:rPr>
        <w:t> </w:t>
      </w:r>
    </w:p>
    <w:p w14:paraId="53FBCB6D">
      <w:pPr>
        <w:adjustRightInd w:val="0"/>
        <w:snapToGrid w:val="0"/>
        <w:spacing w:line="600" w:lineRule="exact"/>
        <w:jc w:val="center"/>
        <w:rPr>
          <w:rFonts w:hint="eastAsia" w:ascii="方正小标宋简体" w:eastAsia="方正小标宋简体"/>
          <w:sz w:val="36"/>
          <w:szCs w:val="36"/>
        </w:rPr>
      </w:pPr>
      <w:bookmarkStart w:id="0" w:name="_GoBack"/>
      <w:r>
        <w:rPr>
          <w:rFonts w:hint="eastAsia" w:ascii="方正小标宋简体" w:eastAsia="方正小标宋简体" w:cs="宋体"/>
          <w:sz w:val="36"/>
          <w:szCs w:val="36"/>
          <w:lang w:val="en-US" w:eastAsia="zh-CN"/>
        </w:rPr>
        <w:t>202</w:t>
      </w:r>
      <w:r>
        <w:rPr>
          <w:rFonts w:hint="default" w:ascii="方正小标宋简体" w:eastAsia="方正小标宋简体" w:cs="宋体"/>
          <w:sz w:val="36"/>
          <w:szCs w:val="36"/>
          <w:lang w:val="en-US" w:eastAsia="zh-CN"/>
        </w:rPr>
        <w:t>4</w:t>
      </w:r>
      <w:r>
        <w:rPr>
          <w:rFonts w:hint="eastAsia" w:ascii="方正小标宋简体" w:eastAsia="方正小标宋简体"/>
          <w:sz w:val="36"/>
          <w:szCs w:val="36"/>
          <w:lang w:val="en-US" w:eastAsia="zh-CN"/>
        </w:rPr>
        <w:t>年度</w:t>
      </w:r>
      <w:r>
        <w:rPr>
          <w:rFonts w:hint="eastAsia" w:ascii="方正小标宋简体" w:eastAsia="方正小标宋简体"/>
          <w:sz w:val="36"/>
          <w:szCs w:val="36"/>
        </w:rPr>
        <w:t>上海市商务高质量发展专项资金</w:t>
      </w:r>
    </w:p>
    <w:p w14:paraId="67F4F66F">
      <w:pPr>
        <w:adjustRightInd w:val="0"/>
        <w:snapToGrid w:val="0"/>
        <w:spacing w:line="600" w:lineRule="exact"/>
        <w:jc w:val="center"/>
        <w:rPr>
          <w:rFonts w:hint="eastAsia" w:ascii="方正小标宋简体" w:hAnsi="方正小标宋简体" w:eastAsia="方正小标宋简体" w:cs="方正小标宋简体"/>
          <w:b w:val="0"/>
          <w:i w:val="0"/>
          <w:caps w:val="0"/>
          <w:color w:val="auto"/>
          <w:spacing w:val="0"/>
          <w:sz w:val="36"/>
          <w:szCs w:val="36"/>
          <w:shd w:val="clear" w:color="auto" w:fill="FFFFFF"/>
          <w:lang w:val="en-US" w:eastAsia="zh-CN"/>
        </w:rPr>
      </w:pPr>
      <w:r>
        <w:rPr>
          <w:rFonts w:hint="eastAsia" w:ascii="方正小标宋简体" w:eastAsia="方正小标宋简体"/>
          <w:sz w:val="36"/>
          <w:szCs w:val="36"/>
          <w:lang w:val="en-US" w:eastAsia="zh-CN"/>
        </w:rPr>
        <w:t>（</w:t>
      </w:r>
      <w:r>
        <w:rPr>
          <w:rFonts w:hint="default" w:ascii="方正小标宋简体" w:eastAsia="方正小标宋简体"/>
          <w:sz w:val="36"/>
          <w:szCs w:val="36"/>
          <w:lang w:val="en-US" w:eastAsia="zh-CN"/>
        </w:rPr>
        <w:t>增强会展经济带动效应</w:t>
      </w:r>
      <w:r>
        <w:rPr>
          <w:rFonts w:hint="eastAsia" w:ascii="方正小标宋简体" w:eastAsia="方正小标宋简体"/>
          <w:sz w:val="36"/>
          <w:szCs w:val="36"/>
          <w:lang w:val="en-US" w:eastAsia="zh-CN"/>
        </w:rPr>
        <w:t>）申</w:t>
      </w:r>
      <w:r>
        <w:rPr>
          <w:rFonts w:hint="eastAsia" w:ascii="方正小标宋简体" w:eastAsia="方正小标宋简体"/>
          <w:sz w:val="36"/>
          <w:szCs w:val="36"/>
        </w:rPr>
        <w:t>报</w:t>
      </w:r>
      <w:r>
        <w:rPr>
          <w:rFonts w:hint="eastAsia" w:ascii="方正小标宋简体" w:eastAsia="方正小标宋简体"/>
          <w:sz w:val="36"/>
          <w:szCs w:val="36"/>
          <w:lang w:eastAsia="zh-CN"/>
        </w:rPr>
        <w:t>材料</w:t>
      </w:r>
    </w:p>
    <w:p w14:paraId="445B0F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i w:val="0"/>
          <w:caps w:val="0"/>
          <w:color w:val="auto"/>
          <w:spacing w:val="0"/>
          <w:sz w:val="36"/>
          <w:szCs w:val="36"/>
          <w:shd w:val="clear" w:color="auto" w:fill="FFFFFF"/>
          <w:lang w:val="en-US" w:eastAsia="zh-CN"/>
        </w:rPr>
      </w:pPr>
    </w:p>
    <w:bookmarkEnd w:id="0"/>
    <w:p w14:paraId="24D3FB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宋体" w:eastAsia="黑体" w:cs="黑体"/>
          <w:i w:val="0"/>
          <w:caps w:val="0"/>
          <w:color w:val="000000"/>
          <w:spacing w:val="0"/>
          <w:sz w:val="32"/>
          <w:szCs w:val="32"/>
          <w:shd w:val="clear" w:color="auto" w:fill="FFFFFF"/>
          <w:lang w:eastAsia="zh-CN"/>
        </w:rPr>
      </w:pPr>
    </w:p>
    <w:p w14:paraId="311A9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宋体" w:eastAsia="黑体" w:cs="黑体"/>
          <w:i w:val="0"/>
          <w:caps w:val="0"/>
          <w:color w:val="000000"/>
          <w:spacing w:val="0"/>
          <w:sz w:val="32"/>
          <w:szCs w:val="32"/>
          <w:shd w:val="clear" w:color="auto" w:fill="FFFFFF"/>
          <w:lang w:eastAsia="zh-CN"/>
        </w:rPr>
      </w:pPr>
      <w:r>
        <w:rPr>
          <w:rFonts w:hint="eastAsia" w:ascii="黑体" w:hAnsi="宋体" w:eastAsia="黑体" w:cs="黑体"/>
          <w:i w:val="0"/>
          <w:caps w:val="0"/>
          <w:color w:val="000000"/>
          <w:spacing w:val="0"/>
          <w:sz w:val="32"/>
          <w:szCs w:val="32"/>
          <w:shd w:val="clear" w:color="auto" w:fill="FFFFFF"/>
          <w:lang w:eastAsia="zh-CN"/>
        </w:rPr>
        <w:t>一</w:t>
      </w:r>
      <w:r>
        <w:rPr>
          <w:rFonts w:hint="eastAsia" w:ascii="黑体" w:hAnsi="宋体" w:eastAsia="黑体" w:cs="黑体"/>
          <w:i w:val="0"/>
          <w:caps w:val="0"/>
          <w:color w:val="000000"/>
          <w:spacing w:val="0"/>
          <w:sz w:val="32"/>
          <w:szCs w:val="32"/>
          <w:shd w:val="clear" w:color="auto" w:fill="FFFFFF"/>
          <w:lang w:val="en-US" w:eastAsia="zh-CN"/>
        </w:rPr>
        <w:t xml:space="preserve"> 、资金</w:t>
      </w:r>
      <w:r>
        <w:rPr>
          <w:rFonts w:ascii="黑体" w:hAnsi="宋体" w:eastAsia="黑体" w:cs="黑体"/>
          <w:i w:val="0"/>
          <w:caps w:val="0"/>
          <w:color w:val="000000"/>
          <w:spacing w:val="0"/>
          <w:sz w:val="32"/>
          <w:szCs w:val="32"/>
          <w:shd w:val="clear" w:color="auto" w:fill="FFFFFF"/>
        </w:rPr>
        <w:t>支持</w:t>
      </w:r>
      <w:r>
        <w:rPr>
          <w:rFonts w:hint="eastAsia" w:ascii="黑体" w:hAnsi="宋体" w:eastAsia="黑体" w:cs="黑体"/>
          <w:i w:val="0"/>
          <w:caps w:val="0"/>
          <w:color w:val="000000"/>
          <w:spacing w:val="0"/>
          <w:sz w:val="32"/>
          <w:szCs w:val="32"/>
          <w:shd w:val="clear" w:color="auto" w:fill="FFFFFF"/>
          <w:lang w:val="en-US" w:eastAsia="zh-CN"/>
        </w:rPr>
        <w:t>范围、标准和方式</w:t>
      </w:r>
    </w:p>
    <w:p w14:paraId="7E3CBD5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auto"/>
        <w:rPr>
          <w:rFonts w:hint="eastAsia" w:ascii="楷体_GB2312" w:hAnsi="楷体_GB2312" w:eastAsia="楷体_GB2312" w:cs="楷体_GB2312"/>
          <w:b/>
          <w:bCs w:val="0"/>
          <w:i w:val="0"/>
          <w:caps w:val="0"/>
          <w:color w:val="000000"/>
          <w:spacing w:val="0"/>
          <w:kern w:val="2"/>
          <w:sz w:val="32"/>
          <w:szCs w:val="32"/>
          <w:highlight w:val="none"/>
          <w:u w:val="none"/>
          <w:shd w:val="clear" w:color="auto" w:fill="FFFFFF"/>
          <w:lang w:val="en-US" w:eastAsia="zh-CN"/>
        </w:rPr>
      </w:pPr>
      <w:r>
        <w:rPr>
          <w:rFonts w:hint="eastAsia" w:ascii="楷体_GB2312" w:hAnsi="楷体_GB2312" w:eastAsia="楷体_GB2312" w:cs="楷体_GB2312"/>
          <w:b/>
          <w:bCs w:val="0"/>
          <w:i w:val="0"/>
          <w:caps w:val="0"/>
          <w:color w:val="000000"/>
          <w:spacing w:val="0"/>
          <w:sz w:val="32"/>
          <w:szCs w:val="32"/>
          <w:shd w:val="clear" w:color="auto" w:fill="FFFFFF"/>
          <w:lang w:val="en-US" w:eastAsia="zh-CN"/>
        </w:rPr>
        <w:t>（一）支持在特定时段举办规模以上或吸引人流达到一定数量的展会项目</w:t>
      </w:r>
    </w:p>
    <w:p w14:paraId="348B434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对在特定时段（2024年3-6月）举办的规模达到5万平方米或者日均入场人次达到5万的展会予以最高不超过</w:t>
      </w:r>
      <w:r>
        <w:rPr>
          <w:rFonts w:hint="default" w:ascii="仿宋_GB2312" w:hAnsi="微软雅黑" w:eastAsia="仿宋_GB2312" w:cs="仿宋_GB2312"/>
          <w:i w:val="0"/>
          <w:caps w:val="0"/>
          <w:color w:val="000000"/>
          <w:spacing w:val="0"/>
          <w:sz w:val="32"/>
          <w:szCs w:val="32"/>
          <w:shd w:val="clear" w:color="auto" w:fill="FFFFFF"/>
          <w:lang w:val="en-US" w:eastAsia="zh-CN"/>
        </w:rPr>
        <w:t>25</w:t>
      </w:r>
      <w:r>
        <w:rPr>
          <w:rFonts w:hint="eastAsia" w:ascii="仿宋_GB2312" w:hAnsi="微软雅黑" w:eastAsia="仿宋_GB2312" w:cs="仿宋_GB2312"/>
          <w:i w:val="0"/>
          <w:caps w:val="0"/>
          <w:color w:val="000000"/>
          <w:spacing w:val="0"/>
          <w:sz w:val="32"/>
          <w:szCs w:val="32"/>
          <w:shd w:val="clear" w:color="auto" w:fill="FFFFFF"/>
          <w:lang w:val="en-US" w:eastAsia="zh-CN"/>
        </w:rPr>
        <w:t>万元的资金支持；对在特定时段（2024年3-6月）举办的规模达到10万平方米或者日均入场人次达到10万的展会予以最高不超过</w:t>
      </w:r>
      <w:r>
        <w:rPr>
          <w:rFonts w:hint="default" w:ascii="仿宋_GB2312" w:hAnsi="微软雅黑" w:eastAsia="仿宋_GB2312" w:cs="仿宋_GB2312"/>
          <w:i w:val="0"/>
          <w:caps w:val="0"/>
          <w:color w:val="000000"/>
          <w:spacing w:val="0"/>
          <w:sz w:val="32"/>
          <w:szCs w:val="32"/>
          <w:shd w:val="clear" w:color="auto" w:fill="FFFFFF"/>
          <w:lang w:val="en-US" w:eastAsia="zh-CN"/>
        </w:rPr>
        <w:t>50</w:t>
      </w:r>
      <w:r>
        <w:rPr>
          <w:rFonts w:hint="eastAsia" w:ascii="仿宋_GB2312" w:hAnsi="微软雅黑" w:eastAsia="仿宋_GB2312" w:cs="仿宋_GB2312"/>
          <w:i w:val="0"/>
          <w:caps w:val="0"/>
          <w:color w:val="000000"/>
          <w:spacing w:val="0"/>
          <w:sz w:val="32"/>
          <w:szCs w:val="32"/>
          <w:shd w:val="clear" w:color="auto" w:fill="FFFFFF"/>
          <w:lang w:val="en-US" w:eastAsia="zh-CN"/>
        </w:rPr>
        <w:t>万元的资金支持。</w:t>
      </w:r>
    </w:p>
    <w:p w14:paraId="4FC87B4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auto"/>
        <w:rPr>
          <w:rFonts w:hint="eastAsia" w:ascii="楷体_GB2312" w:hAnsi="楷体_GB2312" w:eastAsia="楷体_GB2312" w:cs="楷体_GB2312"/>
          <w:b/>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bCs w:val="0"/>
          <w:i w:val="0"/>
          <w:caps w:val="0"/>
          <w:color w:val="000000"/>
          <w:spacing w:val="0"/>
          <w:sz w:val="32"/>
          <w:szCs w:val="32"/>
          <w:shd w:val="clear" w:color="auto" w:fill="FFFFFF"/>
          <w:lang w:val="en-US" w:eastAsia="zh-CN"/>
        </w:rPr>
        <w:t>（二）支持规模以上展会项目降本增效</w:t>
      </w:r>
    </w:p>
    <w:p w14:paraId="569CCF8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对2024年1-6月在本市专业展馆内举办的规模达到5万平方米的展会，举办单位实际发生的涉及招商招展、宣传推介等提升展会影响力以及安全生产、治安消防等公共安全方面的费用</w:t>
      </w:r>
      <w:r>
        <w:rPr>
          <w:rFonts w:hint="eastAsia" w:ascii="仿宋_GB2312" w:hAnsi="微软雅黑" w:eastAsia="仿宋_GB2312" w:cs="仿宋_GB2312"/>
          <w:i w:val="0"/>
          <w:iCs w:val="0"/>
          <w:caps w:val="0"/>
          <w:color w:val="000000"/>
          <w:spacing w:val="0"/>
          <w:sz w:val="32"/>
          <w:szCs w:val="32"/>
          <w:shd w:val="clear" w:color="auto" w:fill="FFFFFF"/>
        </w:rPr>
        <w:t>按照30%的标准予</w:t>
      </w:r>
      <w:r>
        <w:rPr>
          <w:rFonts w:hint="eastAsia" w:ascii="仿宋_GB2312" w:hAnsi="微软雅黑" w:eastAsia="仿宋_GB2312" w:cs="仿宋_GB2312"/>
          <w:i w:val="0"/>
          <w:iCs w:val="0"/>
          <w:caps w:val="0"/>
          <w:color w:val="000000"/>
          <w:spacing w:val="0"/>
          <w:sz w:val="32"/>
          <w:szCs w:val="32"/>
          <w:shd w:val="clear" w:color="auto" w:fill="FFFFFF"/>
          <w:lang w:eastAsia="zh-CN"/>
        </w:rPr>
        <w:t>以资金支持，</w:t>
      </w:r>
      <w:r>
        <w:rPr>
          <w:rFonts w:hint="eastAsia" w:ascii="仿宋_GB2312" w:hAnsi="微软雅黑" w:eastAsia="仿宋_GB2312" w:cs="仿宋_GB2312"/>
          <w:i w:val="0"/>
          <w:caps w:val="0"/>
          <w:color w:val="000000"/>
          <w:spacing w:val="0"/>
          <w:sz w:val="32"/>
          <w:szCs w:val="32"/>
          <w:shd w:val="clear" w:color="auto" w:fill="FFFFFF"/>
          <w:lang w:val="en-US" w:eastAsia="zh-CN"/>
        </w:rPr>
        <w:t>最高不超过25万元。</w:t>
      </w:r>
    </w:p>
    <w:p w14:paraId="4407002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 w:eastAsia="仿宋_GB2312" w:cs="仿宋"/>
          <w:snapToGrid w:val="0"/>
          <w:kern w:val="0"/>
          <w:sz w:val="32"/>
          <w:szCs w:val="32"/>
          <w:u w:val="none"/>
          <w:lang w:val="en-US" w:eastAsia="zh-CN"/>
        </w:rPr>
      </w:pPr>
      <w:r>
        <w:rPr>
          <w:rFonts w:hint="eastAsia" w:ascii="仿宋_GB2312" w:hAnsi="仿宋" w:eastAsia="仿宋_GB2312" w:cs="仿宋"/>
          <w:snapToGrid w:val="0"/>
          <w:kern w:val="0"/>
          <w:sz w:val="32"/>
          <w:szCs w:val="32"/>
          <w:u w:val="none"/>
          <w:lang w:val="en-US" w:eastAsia="zh-CN"/>
        </w:rPr>
        <w:t>同一家申报单位享受奖补金额合计不超过600万。</w:t>
      </w:r>
    </w:p>
    <w:p w14:paraId="2AF70D6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微软雅黑" w:eastAsia="仿宋_GB2312" w:cs="仿宋_GB2312"/>
          <w:color w:val="000000"/>
          <w:sz w:val="32"/>
          <w:szCs w:val="32"/>
          <w:highlight w:val="yellow"/>
          <w:shd w:val="clear" w:color="auto" w:fill="FFFFFF"/>
          <w:lang w:val="en-US" w:eastAsia="zh-CN"/>
        </w:rPr>
      </w:pPr>
      <w:r>
        <w:rPr>
          <w:rFonts w:hint="eastAsia" w:ascii="仿宋_GB2312" w:hAnsi="微软雅黑" w:eastAsia="仿宋_GB2312" w:cs="仿宋_GB2312"/>
          <w:color w:val="000000"/>
          <w:sz w:val="32"/>
          <w:szCs w:val="32"/>
          <w:highlight w:val="none"/>
          <w:shd w:val="clear" w:color="auto" w:fill="FFFFFF"/>
          <w:lang w:val="en-US" w:eastAsia="zh-CN"/>
        </w:rPr>
        <w:t>鼓励有条件的区、功能区出台配套政策安排支持资金。</w:t>
      </w:r>
    </w:p>
    <w:p w14:paraId="479A6C08">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jc w:val="left"/>
        <w:textAlignment w:val="auto"/>
        <w:rPr>
          <w:rFonts w:hint="eastAsia" w:ascii="黑体" w:hAnsi="宋体" w:eastAsia="黑体" w:cs="黑体"/>
          <w:i w:val="0"/>
          <w:caps w:val="0"/>
          <w:color w:val="000000"/>
          <w:spacing w:val="0"/>
          <w:kern w:val="0"/>
          <w:sz w:val="32"/>
          <w:szCs w:val="32"/>
          <w:highlight w:val="none"/>
          <w:shd w:val="clear" w:color="auto" w:fill="FFFFFF"/>
          <w:lang w:val="en-US" w:eastAsia="zh-CN" w:bidi="ar"/>
        </w:rPr>
      </w:pPr>
      <w:r>
        <w:rPr>
          <w:rFonts w:hint="eastAsia" w:ascii="黑体" w:hAnsi="宋体" w:eastAsia="黑体" w:cs="黑体"/>
          <w:i w:val="0"/>
          <w:caps w:val="0"/>
          <w:color w:val="000000"/>
          <w:spacing w:val="0"/>
          <w:kern w:val="0"/>
          <w:sz w:val="32"/>
          <w:szCs w:val="32"/>
          <w:highlight w:val="none"/>
          <w:shd w:val="clear" w:color="auto" w:fill="FFFFFF"/>
          <w:lang w:val="en-US" w:eastAsia="zh-CN" w:bidi="ar"/>
        </w:rPr>
        <w:t>基本条件</w:t>
      </w:r>
    </w:p>
    <w:p w14:paraId="2D38047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left"/>
        <w:textAlignment w:val="auto"/>
        <w:rPr>
          <w:rFonts w:hint="eastAsia" w:ascii="仿宋_GB2312" w:hAnsi="微软雅黑" w:eastAsia="仿宋_GB2312" w:cs="仿宋_GB2312"/>
          <w:color w:val="000000"/>
          <w:sz w:val="32"/>
          <w:szCs w:val="32"/>
          <w:highlight w:val="none"/>
          <w:shd w:val="clear" w:color="auto" w:fill="FFFFFF"/>
        </w:rPr>
      </w:pPr>
      <w:r>
        <w:rPr>
          <w:rFonts w:hint="eastAsia" w:ascii="仿宋_GB2312" w:hAnsi="微软雅黑" w:eastAsia="仿宋_GB2312" w:cs="仿宋_GB2312"/>
          <w:color w:val="000000"/>
          <w:sz w:val="32"/>
          <w:szCs w:val="32"/>
          <w:highlight w:val="none"/>
          <w:shd w:val="clear" w:color="auto" w:fill="FFFFFF"/>
          <w:lang w:eastAsia="zh-CN"/>
        </w:rPr>
        <w:t>（</w:t>
      </w:r>
      <w:r>
        <w:rPr>
          <w:rFonts w:hint="eastAsia" w:ascii="仿宋_GB2312" w:hAnsi="微软雅黑" w:eastAsia="仿宋_GB2312" w:cs="仿宋_GB2312"/>
          <w:color w:val="000000"/>
          <w:sz w:val="32"/>
          <w:szCs w:val="32"/>
          <w:highlight w:val="none"/>
          <w:shd w:val="clear" w:color="auto" w:fill="FFFFFF"/>
          <w:lang w:val="en-US" w:eastAsia="zh-CN"/>
        </w:rPr>
        <w:t>一）</w:t>
      </w:r>
      <w:r>
        <w:rPr>
          <w:rFonts w:hint="eastAsia" w:ascii="仿宋_GB2312" w:hAnsi="微软雅黑" w:eastAsia="仿宋_GB2312" w:cs="仿宋_GB2312"/>
          <w:color w:val="000000"/>
          <w:sz w:val="32"/>
          <w:szCs w:val="32"/>
          <w:highlight w:val="none"/>
          <w:shd w:val="clear" w:color="auto" w:fill="FFFFFF"/>
        </w:rPr>
        <w:t>申报主体应为依法登记注册，具有独立法人资格、依法经营、依法纳税的举办单位。</w:t>
      </w:r>
    </w:p>
    <w:p w14:paraId="6AC76D1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left"/>
        <w:textAlignment w:val="auto"/>
        <w:rPr>
          <w:rFonts w:hint="default" w:ascii="仿宋_GB2312" w:hAnsi="微软雅黑" w:eastAsia="仿宋_GB2312" w:cs="仿宋_GB2312"/>
          <w:color w:val="000000"/>
          <w:sz w:val="32"/>
          <w:szCs w:val="32"/>
          <w:highlight w:val="none"/>
          <w:shd w:val="clear" w:color="auto" w:fill="FFFFFF"/>
          <w:lang w:val="en-US" w:eastAsia="zh-CN"/>
        </w:rPr>
      </w:pPr>
      <w:r>
        <w:rPr>
          <w:rFonts w:hint="eastAsia" w:ascii="仿宋_GB2312" w:hAnsi="微软雅黑" w:eastAsia="仿宋_GB2312" w:cs="仿宋_GB2312"/>
          <w:color w:val="000000"/>
          <w:sz w:val="32"/>
          <w:szCs w:val="32"/>
          <w:highlight w:val="none"/>
          <w:shd w:val="clear" w:color="auto" w:fill="FFFFFF"/>
        </w:rPr>
        <w:t>举办单位，是指负责制定展览的实施方案和计划，对招展办展活动进行统筹、组织和安排，并对招展办展活动承担主要责任的企业、事业单位</w:t>
      </w:r>
      <w:r>
        <w:rPr>
          <w:rFonts w:hint="eastAsia" w:ascii="仿宋_GB2312" w:hAnsi="微软雅黑" w:eastAsia="仿宋_GB2312" w:cs="仿宋_GB2312"/>
          <w:color w:val="000000"/>
          <w:sz w:val="32"/>
          <w:szCs w:val="32"/>
          <w:highlight w:val="none"/>
          <w:shd w:val="clear" w:color="auto" w:fill="FFFFFF"/>
          <w:lang w:eastAsia="zh-CN"/>
        </w:rPr>
        <w:t>（</w:t>
      </w:r>
      <w:r>
        <w:rPr>
          <w:rFonts w:hint="eastAsia" w:ascii="仿宋_GB2312" w:hAnsi="微软雅黑" w:eastAsia="仿宋_GB2312" w:cs="仿宋_GB2312"/>
          <w:color w:val="000000"/>
          <w:sz w:val="32"/>
          <w:szCs w:val="32"/>
          <w:highlight w:val="none"/>
          <w:shd w:val="clear" w:color="auto" w:fill="FFFFFF"/>
        </w:rPr>
        <w:t>全额拨款事业单位</w:t>
      </w:r>
      <w:r>
        <w:rPr>
          <w:rFonts w:hint="eastAsia" w:ascii="仿宋_GB2312" w:hAnsi="微软雅黑" w:eastAsia="仿宋_GB2312" w:cs="仿宋_GB2312"/>
          <w:color w:val="000000"/>
          <w:sz w:val="32"/>
          <w:szCs w:val="32"/>
          <w:highlight w:val="none"/>
          <w:shd w:val="clear" w:color="auto" w:fill="FFFFFF"/>
          <w:lang w:eastAsia="zh-CN"/>
        </w:rPr>
        <w:t>除外）</w:t>
      </w:r>
      <w:r>
        <w:rPr>
          <w:rFonts w:hint="eastAsia" w:ascii="仿宋_GB2312" w:hAnsi="微软雅黑" w:eastAsia="仿宋_GB2312" w:cs="仿宋_GB2312"/>
          <w:color w:val="000000"/>
          <w:sz w:val="32"/>
          <w:szCs w:val="32"/>
          <w:highlight w:val="none"/>
          <w:shd w:val="clear" w:color="auto" w:fill="FFFFFF"/>
        </w:rPr>
        <w:t>、社会团体。</w:t>
      </w:r>
    </w:p>
    <w:p w14:paraId="02471F3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left"/>
        <w:textAlignment w:val="auto"/>
        <w:rPr>
          <w:rFonts w:hint="eastAsia" w:ascii="仿宋_GB2312" w:hAnsi="微软雅黑" w:eastAsia="仿宋_GB2312" w:cs="仿宋_GB2312"/>
          <w:color w:val="000000"/>
          <w:sz w:val="32"/>
          <w:szCs w:val="32"/>
          <w:highlight w:val="none"/>
          <w:shd w:val="clear" w:color="auto" w:fill="FFFFFF"/>
        </w:rPr>
      </w:pPr>
      <w:r>
        <w:rPr>
          <w:rFonts w:hint="eastAsia" w:ascii="仿宋_GB2312" w:hAnsi="微软雅黑" w:eastAsia="仿宋_GB2312" w:cs="仿宋_GB2312"/>
          <w:color w:val="000000"/>
          <w:sz w:val="32"/>
          <w:szCs w:val="32"/>
          <w:highlight w:val="none"/>
          <w:shd w:val="clear" w:color="auto" w:fill="FFFFFF"/>
          <w:lang w:eastAsia="zh-CN"/>
        </w:rPr>
        <w:t>（二）</w:t>
      </w:r>
      <w:r>
        <w:rPr>
          <w:rFonts w:hint="eastAsia" w:ascii="仿宋_GB2312" w:hAnsi="微软雅黑" w:eastAsia="仿宋_GB2312" w:cs="仿宋_GB2312"/>
          <w:color w:val="000000"/>
          <w:sz w:val="32"/>
          <w:szCs w:val="32"/>
          <w:highlight w:val="none"/>
          <w:shd w:val="clear" w:color="auto" w:fill="FFFFFF"/>
        </w:rPr>
        <w:t>申报主体近</w:t>
      </w:r>
      <w:r>
        <w:rPr>
          <w:rFonts w:hint="eastAsia" w:ascii="仿宋_GB2312" w:hAnsi="微软雅黑" w:eastAsia="仿宋_GB2312" w:cs="仿宋_GB2312"/>
          <w:color w:val="000000"/>
          <w:sz w:val="32"/>
          <w:szCs w:val="32"/>
          <w:highlight w:val="none"/>
          <w:shd w:val="clear" w:color="auto" w:fill="FFFFFF"/>
          <w:lang w:eastAsia="zh-CN"/>
        </w:rPr>
        <w:t>三</w:t>
      </w:r>
      <w:r>
        <w:rPr>
          <w:rFonts w:hint="eastAsia" w:ascii="仿宋_GB2312" w:hAnsi="微软雅黑" w:eastAsia="仿宋_GB2312" w:cs="仿宋_GB2312"/>
          <w:color w:val="000000"/>
          <w:sz w:val="32"/>
          <w:szCs w:val="32"/>
          <w:highlight w:val="none"/>
          <w:shd w:val="clear" w:color="auto" w:fill="FFFFFF"/>
        </w:rPr>
        <w:t>年在会展业务管理、财务管理、税收管理等方面无违法、违规行为，未发生过安全生产事故</w:t>
      </w:r>
      <w:r>
        <w:rPr>
          <w:rFonts w:hint="eastAsia" w:ascii="仿宋_GB2312" w:hAnsi="微软雅黑" w:eastAsia="仿宋_GB2312" w:cs="仿宋_GB2312"/>
          <w:color w:val="000000"/>
          <w:sz w:val="32"/>
          <w:szCs w:val="32"/>
          <w:highlight w:val="none"/>
          <w:shd w:val="clear" w:color="auto" w:fill="FFFFFF"/>
          <w:lang w:eastAsia="zh-CN"/>
        </w:rPr>
        <w:t>，</w:t>
      </w:r>
      <w:r>
        <w:rPr>
          <w:rFonts w:hint="eastAsia" w:ascii="仿宋_GB2312" w:hAnsi="微软雅黑" w:eastAsia="仿宋_GB2312" w:cs="仿宋_GB2312"/>
          <w:color w:val="000000"/>
          <w:sz w:val="32"/>
          <w:szCs w:val="32"/>
          <w:highlight w:val="none"/>
          <w:shd w:val="clear" w:color="auto" w:fill="FFFFFF"/>
        </w:rPr>
        <w:t>未被列入“信用中国”失信名单。</w:t>
      </w:r>
    </w:p>
    <w:p w14:paraId="6760D61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left"/>
        <w:textAlignment w:val="auto"/>
        <w:rPr>
          <w:rFonts w:hint="eastAsia" w:ascii="仿宋_GB2312" w:hAnsi="微软雅黑" w:eastAsia="仿宋_GB2312" w:cs="仿宋_GB2312"/>
          <w:color w:val="000000"/>
          <w:sz w:val="32"/>
          <w:szCs w:val="32"/>
          <w:highlight w:val="yellow"/>
          <w:shd w:val="clear" w:color="auto" w:fill="FFFFFF"/>
        </w:rPr>
      </w:pPr>
      <w:r>
        <w:rPr>
          <w:rFonts w:hint="eastAsia" w:ascii="仿宋_GB2312" w:hAnsi="微软雅黑" w:eastAsia="仿宋_GB2312" w:cs="仿宋_GB2312"/>
          <w:color w:val="000000"/>
          <w:sz w:val="32"/>
          <w:szCs w:val="32"/>
          <w:highlight w:val="none"/>
          <w:shd w:val="clear" w:color="auto" w:fill="FFFFFF"/>
          <w:lang w:val="en-US" w:eastAsia="zh-CN"/>
        </w:rPr>
        <w:t>（三）</w:t>
      </w:r>
      <w:r>
        <w:rPr>
          <w:rFonts w:hint="eastAsia" w:ascii="仿宋_GB2312" w:hAnsi="微软雅黑" w:eastAsia="仿宋_GB2312" w:cs="仿宋_GB2312"/>
          <w:color w:val="000000"/>
          <w:sz w:val="32"/>
          <w:szCs w:val="32"/>
          <w:highlight w:val="none"/>
          <w:shd w:val="clear" w:color="auto" w:fill="FFFFFF"/>
        </w:rPr>
        <w:t>申报</w:t>
      </w:r>
      <w:r>
        <w:rPr>
          <w:rFonts w:hint="eastAsia" w:ascii="仿宋_GB2312" w:hAnsi="微软雅黑" w:eastAsia="仿宋_GB2312" w:cs="仿宋_GB2312"/>
          <w:color w:val="000000"/>
          <w:sz w:val="32"/>
          <w:szCs w:val="32"/>
          <w:highlight w:val="none"/>
          <w:shd w:val="clear" w:color="auto" w:fill="FFFFFF"/>
          <w:lang w:eastAsia="zh-CN"/>
        </w:rPr>
        <w:t>资金</w:t>
      </w:r>
      <w:r>
        <w:rPr>
          <w:rFonts w:hint="eastAsia" w:ascii="仿宋_GB2312" w:hAnsi="微软雅黑" w:eastAsia="仿宋_GB2312" w:cs="仿宋_GB2312"/>
          <w:color w:val="000000"/>
          <w:sz w:val="32"/>
          <w:szCs w:val="32"/>
          <w:highlight w:val="none"/>
          <w:shd w:val="clear" w:color="auto" w:fill="FFFFFF"/>
        </w:rPr>
        <w:t>的展会项目</w:t>
      </w:r>
      <w:r>
        <w:rPr>
          <w:rFonts w:hint="eastAsia" w:ascii="仿宋_GB2312" w:hAnsi="微软雅黑" w:eastAsia="仿宋_GB2312" w:cs="仿宋_GB2312"/>
          <w:color w:val="000000"/>
          <w:sz w:val="32"/>
          <w:szCs w:val="32"/>
          <w:highlight w:val="none"/>
          <w:shd w:val="clear" w:color="auto" w:fill="FFFFFF"/>
          <w:lang w:val="en-US" w:eastAsia="zh-CN"/>
        </w:rPr>
        <w:t>应为在本市专业展馆举办的对外经济技术展览会。包括国际展览会和国际博览会，境外民用经济技</w:t>
      </w:r>
      <w:r>
        <w:rPr>
          <w:rFonts w:hint="eastAsia" w:ascii="仿宋_GB2312" w:hAnsi="微软雅黑" w:eastAsia="仿宋_GB2312" w:cs="仿宋_GB2312"/>
          <w:i w:val="0"/>
          <w:caps w:val="0"/>
          <w:color w:val="000000"/>
          <w:spacing w:val="0"/>
          <w:sz w:val="32"/>
          <w:szCs w:val="32"/>
          <w:shd w:val="clear" w:color="auto" w:fill="FFFFFF"/>
          <w:lang w:val="en-US" w:eastAsia="zh-CN"/>
        </w:rPr>
        <w:t>术来华展览会；</w:t>
      </w:r>
      <w:r>
        <w:rPr>
          <w:rFonts w:hint="eastAsia" w:ascii="仿宋_GB2312" w:hAnsi="微软雅黑" w:eastAsia="仿宋_GB2312" w:cs="仿宋_GB2312"/>
          <w:i w:val="0"/>
          <w:caps w:val="0"/>
          <w:color w:val="000000"/>
          <w:spacing w:val="0"/>
          <w:sz w:val="32"/>
          <w:szCs w:val="32"/>
          <w:shd w:val="clear" w:color="auto" w:fill="FFFFFF"/>
        </w:rPr>
        <w:t>综合性或专业性的出口商品、投资贸易(利用外资)、技术出口、对外经济合作洽谈会或交易会。</w:t>
      </w:r>
      <w:r>
        <w:rPr>
          <w:rFonts w:hint="eastAsia" w:ascii="仿宋_GB2312" w:hAnsi="微软雅黑" w:eastAsia="仿宋_GB2312" w:cs="仿宋_GB2312"/>
          <w:i w:val="0"/>
          <w:caps w:val="0"/>
          <w:color w:val="000000"/>
          <w:spacing w:val="0"/>
          <w:sz w:val="32"/>
          <w:szCs w:val="32"/>
          <w:shd w:val="clear" w:color="auto" w:fill="FFFFFF"/>
          <w:lang w:eastAsia="zh-CN"/>
        </w:rPr>
        <w:t>（依据</w:t>
      </w:r>
      <w:r>
        <w:rPr>
          <w:rFonts w:hint="eastAsia" w:ascii="仿宋_GB2312" w:hAnsi="微软雅黑" w:eastAsia="仿宋_GB2312" w:cs="仿宋_GB2312"/>
          <w:i w:val="0"/>
          <w:caps w:val="0"/>
          <w:color w:val="000000"/>
          <w:spacing w:val="0"/>
          <w:sz w:val="32"/>
          <w:szCs w:val="32"/>
          <w:shd w:val="clear" w:color="auto" w:fill="FFFFFF"/>
        </w:rPr>
        <w:fldChar w:fldCharType="begin"/>
      </w:r>
      <w:r>
        <w:rPr>
          <w:rFonts w:hint="eastAsia" w:ascii="仿宋_GB2312" w:hAnsi="微软雅黑" w:eastAsia="仿宋_GB2312" w:cs="仿宋_GB2312"/>
          <w:i w:val="0"/>
          <w:caps w:val="0"/>
          <w:color w:val="000000"/>
          <w:spacing w:val="0"/>
          <w:sz w:val="32"/>
          <w:szCs w:val="32"/>
          <w:shd w:val="clear" w:color="auto" w:fill="FFFFFF"/>
        </w:rPr>
        <w:instrText xml:space="preserve"> HYPERLINK "http://www.mofcom.gov.cn/zfxxgk/article/gkml/200804/20080493511684.shtml" \t "http://egov.mofcom.gov.cn/xzxksx/18002/_blank" </w:instrText>
      </w:r>
      <w:r>
        <w:rPr>
          <w:rFonts w:hint="eastAsia" w:ascii="仿宋_GB2312" w:hAnsi="微软雅黑" w:eastAsia="仿宋_GB2312" w:cs="仿宋_GB2312"/>
          <w:i w:val="0"/>
          <w:caps w:val="0"/>
          <w:color w:val="000000"/>
          <w:spacing w:val="0"/>
          <w:sz w:val="32"/>
          <w:szCs w:val="32"/>
          <w:shd w:val="clear" w:color="auto" w:fill="FFFFFF"/>
        </w:rPr>
        <w:fldChar w:fldCharType="separate"/>
      </w:r>
      <w:r>
        <w:rPr>
          <w:rFonts w:hint="eastAsia" w:ascii="仿宋_GB2312" w:hAnsi="微软雅黑" w:eastAsia="仿宋_GB2312" w:cs="仿宋_GB2312"/>
          <w:i w:val="0"/>
          <w:caps w:val="0"/>
          <w:color w:val="000000"/>
          <w:spacing w:val="0"/>
          <w:sz w:val="32"/>
          <w:szCs w:val="32"/>
          <w:shd w:val="clear" w:color="auto" w:fill="FFFFFF"/>
        </w:rPr>
        <w:t>《国务院办公厅关于对在我国境内举办对外经济技术展览会加强管理的通知》（国办发〔1997〕25号）</w:t>
      </w:r>
      <w:r>
        <w:rPr>
          <w:rFonts w:hint="eastAsia" w:ascii="仿宋_GB2312" w:hAnsi="微软雅黑" w:eastAsia="仿宋_GB2312" w:cs="仿宋_GB2312"/>
          <w:i w:val="0"/>
          <w:caps w:val="0"/>
          <w:color w:val="000000"/>
          <w:spacing w:val="0"/>
          <w:sz w:val="32"/>
          <w:szCs w:val="32"/>
          <w:shd w:val="clear" w:color="auto" w:fill="FFFFFF"/>
        </w:rPr>
        <w:fldChar w:fldCharType="end"/>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在境内举办对外经济技术展览会管理暂行办法</w:t>
      </w:r>
      <w:r>
        <w:rPr>
          <w:rFonts w:hint="eastAsia" w:ascii="仿宋_GB2312" w:hAnsi="微软雅黑" w:eastAsia="仿宋_GB2312" w:cs="仿宋_GB2312"/>
          <w:i w:val="0"/>
          <w:caps w:val="0"/>
          <w:color w:val="000000"/>
          <w:spacing w:val="0"/>
          <w:sz w:val="32"/>
          <w:szCs w:val="32"/>
          <w:shd w:val="clear" w:color="auto" w:fill="FFFFFF"/>
          <w:lang w:eastAsia="zh-CN"/>
        </w:rPr>
        <w:t>》）。</w:t>
      </w:r>
    </w:p>
    <w:p w14:paraId="5DC15D3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left"/>
        <w:textAlignment w:val="auto"/>
        <w:rPr>
          <w:rFonts w:hint="eastAsia" w:ascii="仿宋_GB2312" w:hAnsi="微软雅黑" w:eastAsia="仿宋_GB2312" w:cs="仿宋_GB2312"/>
          <w:i w:val="0"/>
          <w:caps w:val="0"/>
          <w:color w:val="000000"/>
          <w:spacing w:val="0"/>
          <w:sz w:val="32"/>
          <w:szCs w:val="32"/>
          <w:shd w:val="clear" w:color="auto" w:fill="FFFFFF"/>
          <w:lang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（四）申报项目</w:t>
      </w:r>
      <w:r>
        <w:rPr>
          <w:rFonts w:hint="eastAsia" w:ascii="仿宋_GB2312" w:hAnsi="微软雅黑" w:eastAsia="仿宋_GB2312" w:cs="仿宋_GB2312"/>
          <w:i w:val="0"/>
          <w:caps w:val="0"/>
          <w:color w:val="000000"/>
          <w:spacing w:val="0"/>
          <w:sz w:val="32"/>
          <w:szCs w:val="32"/>
          <w:shd w:val="clear" w:color="auto" w:fill="FFFFFF"/>
        </w:rPr>
        <w:t>按规定在有关部门做好信息备案等工作</w:t>
      </w:r>
      <w:r>
        <w:rPr>
          <w:rFonts w:hint="eastAsia" w:ascii="仿宋_GB2312" w:hAnsi="微软雅黑" w:eastAsia="仿宋_GB2312" w:cs="仿宋_GB2312"/>
          <w:i w:val="0"/>
          <w:caps w:val="0"/>
          <w:color w:val="000000"/>
          <w:spacing w:val="0"/>
          <w:sz w:val="32"/>
          <w:szCs w:val="32"/>
          <w:shd w:val="clear" w:color="auto" w:fill="FFFFFF"/>
          <w:lang w:eastAsia="zh-CN"/>
        </w:rPr>
        <w:t>。</w:t>
      </w:r>
    </w:p>
    <w:p w14:paraId="3E4CBBC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left"/>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（五）存在以下情形之一的项目，不得申报：</w:t>
      </w:r>
    </w:p>
    <w:p w14:paraId="77BF89C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left"/>
        <w:textAlignment w:val="auto"/>
        <w:rPr>
          <w:rFonts w:hint="eastAsia" w:ascii="仿宋_GB2312" w:hAnsi="微软雅黑" w:eastAsia="仿宋_GB2312" w:cs="仿宋_GB2312"/>
          <w:color w:val="000000"/>
          <w:sz w:val="32"/>
          <w:szCs w:val="32"/>
          <w:highlight w:val="none"/>
          <w:shd w:val="clear" w:color="auto" w:fill="FFFFFF"/>
          <w:lang w:val="en-US" w:eastAsia="zh-CN"/>
        </w:rPr>
      </w:pPr>
      <w:r>
        <w:rPr>
          <w:rFonts w:hint="eastAsia" w:ascii="仿宋_GB2312" w:hAnsi="微软雅黑" w:eastAsia="仿宋_GB2312" w:cs="仿宋_GB2312"/>
          <w:color w:val="000000"/>
          <w:sz w:val="32"/>
          <w:szCs w:val="32"/>
          <w:highlight w:val="none"/>
          <w:shd w:val="clear" w:color="auto" w:fill="FFFFFF"/>
          <w:lang w:val="en-US" w:eastAsia="zh-CN"/>
        </w:rPr>
        <w:t>（1）获得其他市级财政性资金支持的（2024年上海市商务高质量发展专项资金（商旅文体展联动项目）除外）；</w:t>
      </w:r>
    </w:p>
    <w:p w14:paraId="4404BB3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left"/>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（2）获得全额财政性资金支持的；</w:t>
      </w:r>
    </w:p>
    <w:p w14:paraId="467B080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left"/>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（3）项目知识产权有争议的；</w:t>
      </w:r>
    </w:p>
    <w:p w14:paraId="71015B7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left"/>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（4）申报单位因重大违法、违规行为被执法部门依法处罚未满3年的。</w:t>
      </w:r>
    </w:p>
    <w:p w14:paraId="7D06D2E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微软雅黑" w:eastAsia="仿宋_GB2312" w:cs="仿宋_GB2312"/>
          <w:color w:val="000000"/>
          <w:sz w:val="32"/>
          <w:szCs w:val="32"/>
          <w:highlight w:val="none"/>
          <w:shd w:val="clear" w:color="auto" w:fill="FFFFFF"/>
          <w:lang w:eastAsia="zh-CN"/>
        </w:rPr>
      </w:pPr>
      <w:r>
        <w:rPr>
          <w:rFonts w:hint="eastAsia" w:ascii="仿宋_GB2312" w:hAnsi="微软雅黑" w:eastAsia="仿宋_GB2312" w:cs="仿宋_GB2312"/>
          <w:color w:val="000000"/>
          <w:sz w:val="32"/>
          <w:szCs w:val="32"/>
          <w:highlight w:val="none"/>
          <w:shd w:val="clear" w:color="auto" w:fill="FFFFFF"/>
          <w:lang w:val="en-US" w:eastAsia="zh-CN"/>
        </w:rPr>
        <w:t>（六）党政机关举办展会及</w:t>
      </w:r>
      <w:r>
        <w:rPr>
          <w:rFonts w:hint="eastAsia" w:ascii="仿宋_GB2312" w:hAnsi="微软雅黑" w:eastAsia="仿宋_GB2312" w:cs="仿宋_GB2312"/>
          <w:color w:val="000000"/>
          <w:sz w:val="32"/>
          <w:szCs w:val="32"/>
          <w:highlight w:val="none"/>
          <w:shd w:val="clear" w:color="auto" w:fill="FFFFFF"/>
        </w:rPr>
        <w:t>以现场零售为主的展销</w:t>
      </w:r>
      <w:r>
        <w:rPr>
          <w:rFonts w:hint="eastAsia" w:ascii="仿宋_GB2312" w:hAnsi="微软雅黑" w:eastAsia="仿宋_GB2312" w:cs="仿宋_GB2312"/>
          <w:color w:val="000000"/>
          <w:sz w:val="32"/>
          <w:szCs w:val="32"/>
          <w:highlight w:val="none"/>
          <w:shd w:val="clear" w:color="auto" w:fill="FFFFFF"/>
          <w:lang w:val="en-US" w:eastAsia="zh-CN"/>
        </w:rPr>
        <w:t>会不在本次专项补贴范围内</w:t>
      </w:r>
      <w:r>
        <w:rPr>
          <w:rFonts w:hint="eastAsia" w:ascii="仿宋_GB2312" w:hAnsi="微软雅黑" w:eastAsia="仿宋_GB2312" w:cs="仿宋_GB2312"/>
          <w:color w:val="000000"/>
          <w:sz w:val="32"/>
          <w:szCs w:val="32"/>
          <w:highlight w:val="none"/>
          <w:shd w:val="clear" w:color="auto" w:fill="FFFFFF"/>
          <w:lang w:eastAsia="zh-CN"/>
        </w:rPr>
        <w:t>。</w:t>
      </w:r>
    </w:p>
    <w:p w14:paraId="531B772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left"/>
        <w:textAlignment w:val="auto"/>
        <w:rPr>
          <w:rFonts w:hint="default" w:ascii="黑体" w:hAnsi="宋体" w:eastAsia="黑体" w:cs="黑体"/>
          <w:i w:val="0"/>
          <w:caps w:val="0"/>
          <w:color w:val="000000"/>
          <w:spacing w:val="0"/>
          <w:sz w:val="32"/>
          <w:szCs w:val="32"/>
          <w:shd w:val="clear" w:color="auto" w:fill="FFFFFF"/>
          <w:lang w:val="en-US" w:eastAsia="zh-CN"/>
        </w:rPr>
      </w:pPr>
      <w:r>
        <w:rPr>
          <w:rFonts w:hint="eastAsia" w:ascii="黑体" w:hAnsi="宋体" w:eastAsia="黑体" w:cs="黑体"/>
          <w:i w:val="0"/>
          <w:caps w:val="0"/>
          <w:color w:val="000000"/>
          <w:spacing w:val="0"/>
          <w:sz w:val="32"/>
          <w:szCs w:val="32"/>
          <w:shd w:val="clear" w:color="auto" w:fill="FFFFFF"/>
          <w:lang w:val="en-US" w:eastAsia="zh-CN"/>
        </w:rPr>
        <w:t>三、支持条件及申报材料</w:t>
      </w:r>
    </w:p>
    <w:p w14:paraId="7A9B76B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auto"/>
        <w:rPr>
          <w:rFonts w:hint="eastAsia" w:ascii="楷体_GB2312" w:hAnsi="楷体_GB2312" w:eastAsia="楷体_GB2312" w:cs="楷体_GB2312"/>
          <w:b/>
          <w:bCs w:val="0"/>
          <w:i w:val="0"/>
          <w:caps w:val="0"/>
          <w:color w:val="000000"/>
          <w:spacing w:val="0"/>
          <w:kern w:val="2"/>
          <w:sz w:val="32"/>
          <w:szCs w:val="32"/>
          <w:highlight w:val="none"/>
          <w:u w:val="none"/>
          <w:shd w:val="clear" w:color="auto" w:fill="FFFFFF"/>
          <w:lang w:val="en-US" w:eastAsia="zh-CN"/>
        </w:rPr>
      </w:pPr>
      <w:r>
        <w:rPr>
          <w:rFonts w:hint="eastAsia" w:ascii="楷体_GB2312" w:hAnsi="楷体_GB2312" w:eastAsia="楷体_GB2312" w:cs="楷体_GB2312"/>
          <w:b/>
          <w:bCs w:val="0"/>
          <w:i w:val="0"/>
          <w:caps w:val="0"/>
          <w:color w:val="000000"/>
          <w:spacing w:val="0"/>
          <w:sz w:val="32"/>
          <w:szCs w:val="32"/>
          <w:highlight w:val="none"/>
          <w:shd w:val="clear" w:color="auto" w:fill="FFFFFF"/>
          <w:lang w:val="en-US" w:eastAsia="zh-CN"/>
        </w:rPr>
        <w:t>（一）</w:t>
      </w:r>
      <w:r>
        <w:rPr>
          <w:rFonts w:hint="eastAsia" w:ascii="楷体_GB2312" w:hAnsi="楷体_GB2312" w:eastAsia="楷体_GB2312" w:cs="楷体_GB2312"/>
          <w:b/>
          <w:bCs w:val="0"/>
          <w:i w:val="0"/>
          <w:caps w:val="0"/>
          <w:color w:val="000000"/>
          <w:spacing w:val="0"/>
          <w:sz w:val="32"/>
          <w:szCs w:val="32"/>
          <w:shd w:val="clear" w:color="auto" w:fill="FFFFFF"/>
          <w:lang w:val="en-US" w:eastAsia="zh-CN"/>
        </w:rPr>
        <w:t>支持在特定时段举办规模以上或吸引人流达到一定数量的展会项目</w:t>
      </w:r>
    </w:p>
    <w:p w14:paraId="23664F9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842" w:firstLineChars="262"/>
        <w:jc w:val="left"/>
        <w:textAlignment w:val="auto"/>
        <w:rPr>
          <w:rStyle w:val="6"/>
          <w:rFonts w:hint="eastAsia" w:ascii="仿宋_GB2312" w:hAnsi="仿宋_GB2312" w:eastAsia="仿宋_GB2312" w:cs="仿宋_GB2312"/>
          <w:b/>
          <w:bCs w:val="0"/>
          <w:i w:val="0"/>
          <w:caps w:val="0"/>
          <w:color w:val="000000"/>
          <w:spacing w:val="0"/>
          <w:sz w:val="32"/>
          <w:szCs w:val="32"/>
          <w:highlight w:val="none"/>
          <w:shd w:val="clear" w:color="auto" w:fill="FFFFFF"/>
        </w:rPr>
      </w:pPr>
      <w:r>
        <w:rPr>
          <w:rStyle w:val="6"/>
          <w:rFonts w:hint="eastAsia" w:ascii="仿宋_GB2312" w:hAnsi="仿宋_GB2312" w:eastAsia="仿宋_GB2312" w:cs="仿宋_GB2312"/>
          <w:b/>
          <w:bCs w:val="0"/>
          <w:i w:val="0"/>
          <w:caps w:val="0"/>
          <w:color w:val="000000"/>
          <w:spacing w:val="0"/>
          <w:sz w:val="32"/>
          <w:szCs w:val="32"/>
          <w:highlight w:val="none"/>
          <w:shd w:val="clear" w:color="auto" w:fill="FFFFFF"/>
          <w:lang w:val="en-US" w:eastAsia="zh-CN"/>
        </w:rPr>
        <w:t>1.</w:t>
      </w:r>
      <w:r>
        <w:rPr>
          <w:rStyle w:val="6"/>
          <w:rFonts w:hint="eastAsia" w:ascii="仿宋_GB2312" w:hAnsi="仿宋_GB2312" w:eastAsia="仿宋_GB2312" w:cs="仿宋_GB2312"/>
          <w:b/>
          <w:bCs w:val="0"/>
          <w:i w:val="0"/>
          <w:caps w:val="0"/>
          <w:color w:val="000000"/>
          <w:spacing w:val="0"/>
          <w:sz w:val="32"/>
          <w:szCs w:val="32"/>
          <w:highlight w:val="none"/>
          <w:shd w:val="clear" w:color="auto" w:fill="FFFFFF"/>
        </w:rPr>
        <w:t>支持条件</w:t>
      </w:r>
    </w:p>
    <w:p w14:paraId="3DF421A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left"/>
        <w:textAlignment w:val="auto"/>
        <w:rPr>
          <w:rFonts w:hint="eastAsia"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b/>
          <w:bCs/>
          <w:i w:val="0"/>
          <w:caps w:val="0"/>
          <w:color w:val="000000"/>
          <w:spacing w:val="0"/>
          <w:sz w:val="32"/>
          <w:szCs w:val="32"/>
          <w:shd w:val="clear" w:color="auto" w:fill="FFFFFF"/>
          <w:lang w:val="en-US" w:eastAsia="zh-CN"/>
        </w:rPr>
        <w:t>申报项目</w:t>
      </w:r>
      <w:r>
        <w:rPr>
          <w:rFonts w:hint="eastAsia" w:ascii="仿宋_GB2312" w:hAnsi="微软雅黑" w:eastAsia="仿宋_GB2312" w:cs="仿宋_GB2312"/>
          <w:color w:val="000000"/>
          <w:sz w:val="32"/>
          <w:szCs w:val="32"/>
          <w:highlight w:val="none"/>
          <w:shd w:val="clear" w:color="auto" w:fill="FFFFFF"/>
          <w:lang w:val="en-US" w:eastAsia="zh-CN"/>
        </w:rPr>
        <w:t>应为</w:t>
      </w:r>
      <w:r>
        <w:rPr>
          <w:rFonts w:hint="eastAsia" w:ascii="仿宋_GB2312" w:hAnsi="微软雅黑" w:eastAsia="仿宋_GB2312" w:cs="仿宋_GB2312"/>
          <w:color w:val="000000"/>
          <w:sz w:val="32"/>
          <w:szCs w:val="32"/>
          <w:shd w:val="clear" w:color="auto" w:fill="FFFFFF"/>
          <w:lang w:val="en-US" w:eastAsia="zh-CN"/>
        </w:rPr>
        <w:t>在本市专业展馆内举办、展览面积不低于5万平方米或日均入场人次不低于5万人的对外经济技术展览会。</w:t>
      </w:r>
    </w:p>
    <w:p w14:paraId="1A137B9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left"/>
        <w:textAlignment w:val="auto"/>
        <w:rPr>
          <w:rFonts w:hint="eastAsia" w:ascii="仿宋_GB2312" w:hAnsi="微软雅黑" w:eastAsia="仿宋_GB2312" w:cs="仿宋_GB2312"/>
          <w:color w:val="000000"/>
          <w:sz w:val="32"/>
          <w:szCs w:val="32"/>
          <w:highlight w:val="none"/>
          <w:shd w:val="clear" w:color="auto" w:fill="FFFFFF"/>
          <w:lang w:val="en-US" w:eastAsia="zh-CN"/>
        </w:rPr>
      </w:pPr>
      <w:r>
        <w:rPr>
          <w:rFonts w:hint="eastAsia" w:ascii="仿宋_GB2312" w:hAnsi="微软雅黑" w:eastAsia="仿宋_GB2312" w:cs="仿宋_GB2312"/>
          <w:b/>
          <w:bCs/>
          <w:color w:val="000000"/>
          <w:sz w:val="32"/>
          <w:szCs w:val="32"/>
          <w:highlight w:val="none"/>
          <w:shd w:val="clear" w:color="auto" w:fill="FFFFFF"/>
        </w:rPr>
        <w:t>申报项目</w:t>
      </w:r>
      <w:r>
        <w:rPr>
          <w:rFonts w:hint="eastAsia" w:ascii="仿宋_GB2312" w:hAnsi="微软雅黑" w:eastAsia="仿宋_GB2312" w:cs="仿宋_GB2312"/>
          <w:b/>
          <w:bCs/>
          <w:color w:val="000000"/>
          <w:sz w:val="32"/>
          <w:szCs w:val="32"/>
          <w:highlight w:val="none"/>
          <w:shd w:val="clear" w:color="auto" w:fill="FFFFFF"/>
          <w:lang w:eastAsia="zh-CN"/>
        </w:rPr>
        <w:t>应</w:t>
      </w:r>
      <w:r>
        <w:rPr>
          <w:rFonts w:hint="eastAsia" w:ascii="仿宋_GB2312" w:hAnsi="微软雅黑" w:eastAsia="仿宋_GB2312" w:cs="仿宋_GB2312"/>
          <w:b w:val="0"/>
          <w:bCs w:val="0"/>
          <w:color w:val="000000"/>
          <w:sz w:val="32"/>
          <w:szCs w:val="32"/>
          <w:highlight w:val="none"/>
          <w:shd w:val="clear" w:color="auto" w:fill="FFFFFF"/>
          <w:lang w:eastAsia="zh-CN"/>
        </w:rPr>
        <w:t>在</w:t>
      </w:r>
      <w:r>
        <w:rPr>
          <w:rFonts w:hint="eastAsia" w:ascii="仿宋_GB2312" w:hAnsi="微软雅黑" w:eastAsia="仿宋_GB2312" w:cs="仿宋_GB2312"/>
          <w:b w:val="0"/>
          <w:bCs w:val="0"/>
          <w:i w:val="0"/>
          <w:caps w:val="0"/>
          <w:color w:val="000000"/>
          <w:spacing w:val="0"/>
          <w:sz w:val="32"/>
          <w:szCs w:val="32"/>
          <w:highlight w:val="none"/>
          <w:shd w:val="clear" w:color="auto" w:fill="FFFFFF"/>
          <w:lang w:val="en-US" w:eastAsia="zh-CN"/>
        </w:rPr>
        <w:t>202</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4年3-6月举办并执行完毕</w:t>
      </w:r>
      <w:r>
        <w:rPr>
          <w:rFonts w:hint="eastAsia" w:ascii="仿宋_GB2312" w:hAnsi="微软雅黑" w:eastAsia="仿宋_GB2312" w:cs="仿宋_GB2312"/>
          <w:i w:val="0"/>
          <w:iCs w:val="0"/>
          <w:caps w:val="0"/>
          <w:color w:val="000000"/>
          <w:spacing w:val="0"/>
          <w:sz w:val="32"/>
          <w:szCs w:val="32"/>
          <w:highlight w:val="none"/>
          <w:shd w:val="clear" w:color="auto" w:fill="FFFFFF"/>
          <w:lang w:eastAsia="zh-CN"/>
        </w:rPr>
        <w:t>。</w:t>
      </w:r>
    </w:p>
    <w:p w14:paraId="5C6240D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840" w:firstLineChars="0"/>
        <w:jc w:val="left"/>
        <w:textAlignment w:val="auto"/>
        <w:rPr>
          <w:rStyle w:val="6"/>
          <w:rFonts w:hint="eastAsia" w:ascii="仿宋_GB2312" w:hAnsi="仿宋_GB2312" w:eastAsia="仿宋_GB2312" w:cs="仿宋_GB2312"/>
          <w:b/>
          <w:bCs w:val="0"/>
          <w:i w:val="0"/>
          <w:caps w:val="0"/>
          <w:color w:val="000000"/>
          <w:spacing w:val="0"/>
          <w:sz w:val="32"/>
          <w:szCs w:val="32"/>
          <w:highlight w:val="none"/>
          <w:shd w:val="clear" w:color="auto" w:fill="FFFFFF"/>
          <w:lang w:eastAsia="zh-CN"/>
        </w:rPr>
      </w:pPr>
      <w:r>
        <w:rPr>
          <w:rStyle w:val="6"/>
          <w:rFonts w:hint="eastAsia" w:ascii="仿宋_GB2312" w:hAnsi="仿宋_GB2312" w:eastAsia="仿宋_GB2312" w:cs="仿宋_GB2312"/>
          <w:b/>
          <w:bCs w:val="0"/>
          <w:i w:val="0"/>
          <w:caps w:val="0"/>
          <w:color w:val="000000"/>
          <w:spacing w:val="0"/>
          <w:sz w:val="32"/>
          <w:szCs w:val="32"/>
          <w:highlight w:val="none"/>
          <w:shd w:val="clear" w:color="auto" w:fill="FFFFFF"/>
          <w:lang w:val="en-US" w:eastAsia="zh-CN"/>
        </w:rPr>
        <w:t>2.</w:t>
      </w:r>
      <w:r>
        <w:rPr>
          <w:rStyle w:val="6"/>
          <w:rFonts w:hint="eastAsia" w:ascii="仿宋_GB2312" w:hAnsi="仿宋_GB2312" w:eastAsia="仿宋_GB2312" w:cs="仿宋_GB2312"/>
          <w:b/>
          <w:bCs w:val="0"/>
          <w:i w:val="0"/>
          <w:caps w:val="0"/>
          <w:color w:val="000000"/>
          <w:spacing w:val="0"/>
          <w:sz w:val="32"/>
          <w:szCs w:val="32"/>
          <w:highlight w:val="none"/>
          <w:shd w:val="clear" w:color="auto" w:fill="FFFFFF"/>
          <w:lang w:eastAsia="zh-CN"/>
        </w:rPr>
        <w:t>申报材料</w:t>
      </w:r>
    </w:p>
    <w:p w14:paraId="406BB9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1</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申请表（含申报承诺）。（格式详</w:t>
      </w:r>
      <w:r>
        <w:rPr>
          <w:rFonts w:hint="eastAsia" w:ascii="仿宋_GB2312" w:hAnsi="微软雅黑" w:eastAsia="仿宋_GB2312" w:cs="仿宋_GB2312"/>
          <w:i w:val="0"/>
          <w:caps w:val="0"/>
          <w:color w:val="000000"/>
          <w:spacing w:val="0"/>
          <w:sz w:val="32"/>
          <w:szCs w:val="32"/>
          <w:highlight w:val="none"/>
          <w:shd w:val="clear" w:color="auto" w:fill="FFFFFF"/>
        </w:rPr>
        <w:t>见附表</w:t>
      </w:r>
      <w:r>
        <w:rPr>
          <w:rFonts w:hint="eastAsia" w:ascii="仿宋_GB2312" w:hAnsi="微软雅黑" w:eastAsia="仿宋_GB2312" w:cs="仿宋_GB2312"/>
          <w:i w:val="0"/>
          <w:caps w:val="0"/>
          <w:color w:val="000000"/>
          <w:spacing w:val="0"/>
          <w:sz w:val="32"/>
          <w:szCs w:val="32"/>
          <w:shd w:val="clear" w:color="auto" w:fill="FFFFFF"/>
        </w:rPr>
        <w:t>）</w:t>
      </w:r>
    </w:p>
    <w:p w14:paraId="68106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2</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申报主体三证合一的社会信用代码登记证（社团或事业单位法人登记证书）、法定代表人身份证</w:t>
      </w:r>
      <w:r>
        <w:rPr>
          <w:rFonts w:hint="eastAsia" w:ascii="仿宋_GB2312" w:hAnsi="微软雅黑" w:eastAsia="仿宋_GB2312" w:cs="仿宋_GB2312"/>
          <w:i w:val="0"/>
          <w:caps w:val="0"/>
          <w:color w:val="000000"/>
          <w:spacing w:val="0"/>
          <w:sz w:val="32"/>
          <w:szCs w:val="32"/>
          <w:shd w:val="clear" w:color="auto" w:fill="FFFFFF"/>
          <w:lang w:val="en-US" w:eastAsia="zh-CN"/>
        </w:rPr>
        <w:t>。</w:t>
      </w:r>
      <w:r>
        <w:rPr>
          <w:rFonts w:hint="eastAsia" w:ascii="仿宋_GB2312" w:hAnsi="微软雅黑" w:eastAsia="仿宋_GB2312" w:cs="仿宋_GB2312"/>
          <w:i w:val="0"/>
          <w:caps w:val="0"/>
          <w:color w:val="000000"/>
          <w:spacing w:val="0"/>
          <w:sz w:val="32"/>
          <w:szCs w:val="32"/>
          <w:shd w:val="clear" w:color="auto" w:fill="FFFFFF"/>
        </w:rPr>
        <w:t>（复印件）</w:t>
      </w:r>
    </w:p>
    <w:p w14:paraId="3BC4D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sz w:val="32"/>
          <w:szCs w:val="32"/>
          <w:highlight w:val="cyan"/>
        </w:rPr>
      </w:pPr>
      <w:r>
        <w:rPr>
          <w:rFonts w:hint="eastAsia" w:ascii="仿宋_GB2312" w:hAnsi="微软雅黑" w:eastAsia="仿宋_GB2312" w:cs="仿宋_GB2312"/>
          <w:i w:val="0"/>
          <w:caps w:val="0"/>
          <w:color w:val="000000"/>
          <w:spacing w:val="0"/>
          <w:sz w:val="32"/>
          <w:szCs w:val="32"/>
          <w:highlight w:val="none"/>
          <w:shd w:val="clear" w:color="auto" w:fill="FFFFFF"/>
          <w:lang w:eastAsia="zh-CN"/>
        </w:rPr>
        <w:t>（</w:t>
      </w:r>
      <w:r>
        <w:rPr>
          <w:rFonts w:hint="eastAsia" w:ascii="仿宋_GB2312" w:hAnsi="微软雅黑" w:eastAsia="仿宋_GB2312" w:cs="仿宋_GB2312"/>
          <w:i w:val="0"/>
          <w:caps w:val="0"/>
          <w:color w:val="000000"/>
          <w:spacing w:val="0"/>
          <w:sz w:val="32"/>
          <w:szCs w:val="32"/>
          <w:highlight w:val="none"/>
          <w:shd w:val="clear" w:color="auto" w:fill="FFFFFF"/>
        </w:rPr>
        <w:t>3</w:t>
      </w:r>
      <w:r>
        <w:rPr>
          <w:rFonts w:hint="eastAsia" w:ascii="仿宋_GB2312" w:hAnsi="微软雅黑" w:eastAsia="仿宋_GB2312" w:cs="仿宋_GB2312"/>
          <w:i w:val="0"/>
          <w:caps w:val="0"/>
          <w:color w:val="000000"/>
          <w:spacing w:val="0"/>
          <w:sz w:val="32"/>
          <w:szCs w:val="32"/>
          <w:highlight w:val="none"/>
          <w:shd w:val="clear" w:color="auto" w:fill="FFFFFF"/>
          <w:lang w:eastAsia="zh-CN"/>
        </w:rPr>
        <w:t>）</w:t>
      </w:r>
      <w:r>
        <w:rPr>
          <w:rFonts w:hint="eastAsia" w:ascii="仿宋_GB2312" w:hAnsi="微软雅黑" w:eastAsia="仿宋_GB2312" w:cs="仿宋_GB2312"/>
          <w:i w:val="0"/>
          <w:caps w:val="0"/>
          <w:color w:val="000000"/>
          <w:spacing w:val="0"/>
          <w:sz w:val="32"/>
          <w:szCs w:val="32"/>
          <w:highlight w:val="none"/>
          <w:shd w:val="clear" w:color="auto" w:fill="FFFFFF"/>
        </w:rPr>
        <w:t>申报主体</w:t>
      </w: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年度经第三方审计机构出具的审计报告和经审计的财务报表</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复印件</w:t>
      </w:r>
      <w:r>
        <w:rPr>
          <w:rFonts w:hint="eastAsia" w:ascii="仿宋_GB2312" w:hAnsi="Times New Roman" w:eastAsia="仿宋_GB2312" w:cs="Times New Roman"/>
          <w:sz w:val="32"/>
          <w:szCs w:val="32"/>
          <w:highlight w:val="none"/>
          <w:lang w:eastAsia="zh-CN"/>
        </w:rPr>
        <w:t>）</w:t>
      </w:r>
    </w:p>
    <w:p w14:paraId="7A131F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4</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申报主体与展览场馆签订</w:t>
      </w:r>
      <w:r>
        <w:rPr>
          <w:rFonts w:hint="eastAsia" w:ascii="仿宋_GB2312" w:hAnsi="Times New Roman" w:eastAsia="仿宋_GB2312" w:cs="Times New Roman"/>
          <w:sz w:val="32"/>
          <w:szCs w:val="32"/>
          <w:highlight w:val="none"/>
          <w:lang w:val="en-US" w:eastAsia="zh-CN"/>
        </w:rPr>
        <w:t>的展会项目</w:t>
      </w:r>
      <w:r>
        <w:rPr>
          <w:rFonts w:hint="eastAsia" w:ascii="仿宋_GB2312" w:hAnsi="Times New Roman" w:eastAsia="仿宋_GB2312" w:cs="Times New Roman"/>
          <w:sz w:val="32"/>
          <w:szCs w:val="32"/>
          <w:highlight w:val="none"/>
        </w:rPr>
        <w:t>场地租赁合同或协议</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如存在</w:t>
      </w:r>
      <w:r>
        <w:rPr>
          <w:rFonts w:hint="eastAsia" w:ascii="仿宋_GB2312" w:hAnsi="Times New Roman" w:eastAsia="仿宋_GB2312" w:cs="Times New Roman"/>
          <w:sz w:val="32"/>
          <w:szCs w:val="32"/>
          <w:highlight w:val="none"/>
        </w:rPr>
        <w:t>延期</w:t>
      </w:r>
      <w:r>
        <w:rPr>
          <w:rFonts w:hint="eastAsia" w:ascii="仿宋_GB2312" w:hAnsi="Times New Roman" w:eastAsia="仿宋_GB2312" w:cs="Times New Roman"/>
          <w:sz w:val="32"/>
          <w:szCs w:val="32"/>
          <w:highlight w:val="none"/>
          <w:lang w:val="en-US" w:eastAsia="zh-CN"/>
        </w:rPr>
        <w:t>情况</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提供相关</w:t>
      </w:r>
      <w:r>
        <w:rPr>
          <w:rFonts w:hint="eastAsia" w:ascii="仿宋_GB2312" w:hAnsi="Times New Roman" w:eastAsia="仿宋_GB2312" w:cs="Times New Roman"/>
          <w:sz w:val="32"/>
          <w:szCs w:val="32"/>
          <w:highlight w:val="none"/>
        </w:rPr>
        <w:t>变更、补充协议。</w:t>
      </w:r>
      <w:r>
        <w:rPr>
          <w:rFonts w:hint="eastAsia" w:ascii="仿宋_GB2312" w:hAnsi="微软雅黑" w:eastAsia="仿宋_GB2312" w:cs="仿宋_GB2312"/>
          <w:i w:val="0"/>
          <w:caps w:val="0"/>
          <w:color w:val="000000"/>
          <w:spacing w:val="0"/>
          <w:sz w:val="32"/>
          <w:szCs w:val="32"/>
          <w:shd w:val="clear" w:color="auto" w:fill="FFFFFF"/>
        </w:rPr>
        <w:t>（复印件）</w:t>
      </w:r>
    </w:p>
    <w:p w14:paraId="2ACDC954">
      <w:pPr>
        <w:keepNext w:val="0"/>
        <w:keepLines w:val="0"/>
        <w:pageBreakBefore w:val="0"/>
        <w:widowControl w:val="0"/>
        <w:suppressAutoHyphens/>
        <w:kinsoku/>
        <w:wordWrap/>
        <w:overflowPunct/>
        <w:topLinePunct w:val="0"/>
        <w:autoSpaceDE/>
        <w:autoSpaceDN/>
        <w:bidi w:val="0"/>
        <w:adjustRightInd/>
        <w:snapToGrid/>
        <w:spacing w:line="540" w:lineRule="exact"/>
        <w:ind w:left="0" w:firstLine="640" w:firstLineChars="200"/>
        <w:textAlignment w:val="auto"/>
        <w:rPr>
          <w:rFonts w:hint="eastAsia" w:ascii="仿宋_GB2312" w:hAnsi="Times New Roman" w:eastAsia="仿宋_GB2312" w:cs="Times New Roman"/>
          <w:kern w:val="0"/>
          <w:sz w:val="32"/>
          <w:szCs w:val="32"/>
          <w:highlight w:val="none"/>
          <w:lang w:val="en-US" w:eastAsia="zh-CN" w:bidi="ar-SA"/>
        </w:rPr>
      </w:pPr>
      <w:r>
        <w:rPr>
          <w:rFonts w:hint="eastAsia" w:ascii="仿宋_GB2312" w:hAnsi="Times New Roman" w:eastAsia="仿宋_GB2312" w:cs="Times New Roman"/>
          <w:kern w:val="0"/>
          <w:sz w:val="32"/>
          <w:szCs w:val="32"/>
          <w:highlight w:val="none"/>
          <w:lang w:val="en-US" w:eastAsia="zh-CN" w:bidi="ar-SA"/>
        </w:rPr>
        <w:t>（5）属于展览面积不低于5万的，提供场馆方出具的展览面积结算清单（复印件）；属于</w:t>
      </w:r>
      <w:r>
        <w:rPr>
          <w:rFonts w:hint="eastAsia" w:ascii="仿宋_GB2312" w:hAnsi="微软雅黑" w:eastAsia="仿宋_GB2312" w:cs="仿宋_GB2312"/>
          <w:color w:val="000000"/>
          <w:sz w:val="32"/>
          <w:szCs w:val="32"/>
          <w:shd w:val="clear" w:color="auto" w:fill="FFFFFF"/>
          <w:lang w:val="en-US" w:eastAsia="zh-CN"/>
        </w:rPr>
        <w:t>日均入场人次不低于5万人的，提供</w:t>
      </w:r>
      <w:r>
        <w:rPr>
          <w:rFonts w:hint="eastAsia" w:ascii="仿宋_GB2312" w:hAnsi="Times New Roman" w:eastAsia="仿宋_GB2312" w:cs="Times New Roman"/>
          <w:kern w:val="0"/>
          <w:sz w:val="32"/>
          <w:szCs w:val="32"/>
          <w:highlight w:val="none"/>
          <w:lang w:val="en-US" w:eastAsia="zh-CN" w:bidi="ar-SA"/>
        </w:rPr>
        <w:t>第三方门禁服务商出具的展会入场人次佐证材料（</w:t>
      </w:r>
      <w:r>
        <w:rPr>
          <w:rFonts w:hint="eastAsia" w:ascii="仿宋_GB2312" w:hAnsi="Times New Roman" w:eastAsia="仿宋_GB2312" w:cs="Times New Roman"/>
          <w:kern w:val="0"/>
          <w:sz w:val="32"/>
          <w:szCs w:val="32"/>
          <w:highlight w:val="none"/>
          <w:lang w:val="en-US" w:eastAsia="zh-Hans" w:bidi="ar-SA"/>
        </w:rPr>
        <w:t>入场人次相关</w:t>
      </w:r>
      <w:r>
        <w:rPr>
          <w:rFonts w:hint="eastAsia" w:ascii="仿宋_GB2312" w:hAnsi="Times New Roman" w:eastAsia="仿宋_GB2312" w:cs="Times New Roman"/>
          <w:kern w:val="0"/>
          <w:sz w:val="32"/>
          <w:szCs w:val="32"/>
          <w:highlight w:val="none"/>
          <w:lang w:val="en-US" w:eastAsia="zh-CN" w:bidi="ar-SA"/>
        </w:rPr>
        <w:t>展后报告、每日数据等）（复印件</w:t>
      </w:r>
      <w:r>
        <w:rPr>
          <w:rFonts w:hint="default" w:ascii="仿宋_GB2312" w:hAnsi="Times New Roman" w:eastAsia="仿宋_GB2312" w:cs="Times New Roman"/>
          <w:kern w:val="0"/>
          <w:sz w:val="32"/>
          <w:szCs w:val="32"/>
          <w:highlight w:val="none"/>
          <w:lang w:val="en-US" w:eastAsia="zh-CN" w:bidi="ar-SA"/>
        </w:rPr>
        <w:t>）</w:t>
      </w:r>
      <w:r>
        <w:rPr>
          <w:rFonts w:hint="eastAsia" w:ascii="仿宋_GB2312" w:hAnsi="Times New Roman" w:eastAsia="仿宋_GB2312" w:cs="Times New Roman"/>
          <w:kern w:val="0"/>
          <w:sz w:val="32"/>
          <w:szCs w:val="32"/>
          <w:highlight w:val="none"/>
          <w:lang w:val="en-US" w:eastAsia="zh-CN" w:bidi="ar-SA"/>
        </w:rPr>
        <w:t>、申报主体与</w:t>
      </w:r>
      <w:r>
        <w:rPr>
          <w:rFonts w:hint="eastAsia" w:ascii="仿宋_GB2312" w:hAnsi="Times New Roman" w:eastAsia="仿宋_GB2312" w:cs="Times New Roman"/>
          <w:kern w:val="0"/>
          <w:sz w:val="32"/>
          <w:szCs w:val="32"/>
          <w:highlight w:val="none"/>
          <w:lang w:val="en-US" w:eastAsia="zh-Hans" w:bidi="ar-SA"/>
        </w:rPr>
        <w:t>第三方门禁服务商</w:t>
      </w:r>
      <w:r>
        <w:rPr>
          <w:rFonts w:hint="eastAsia" w:ascii="仿宋_GB2312" w:hAnsi="Times New Roman" w:eastAsia="仿宋_GB2312" w:cs="Times New Roman"/>
          <w:kern w:val="0"/>
          <w:sz w:val="32"/>
          <w:szCs w:val="32"/>
          <w:highlight w:val="none"/>
          <w:lang w:val="en-US" w:eastAsia="zh-CN" w:bidi="ar-SA"/>
        </w:rPr>
        <w:t>签订的</w:t>
      </w:r>
      <w:r>
        <w:rPr>
          <w:rFonts w:hint="eastAsia" w:ascii="仿宋_GB2312" w:hAnsi="Times New Roman" w:eastAsia="仿宋_GB2312" w:cs="Times New Roman"/>
          <w:kern w:val="0"/>
          <w:sz w:val="32"/>
          <w:szCs w:val="32"/>
          <w:highlight w:val="none"/>
          <w:lang w:val="en-US" w:eastAsia="zh-Hans" w:bidi="ar-SA"/>
        </w:rPr>
        <w:t>服务</w:t>
      </w:r>
      <w:r>
        <w:rPr>
          <w:rFonts w:hint="eastAsia" w:ascii="仿宋_GB2312" w:hAnsi="Times New Roman" w:eastAsia="仿宋_GB2312" w:cs="Times New Roman"/>
          <w:kern w:val="0"/>
          <w:sz w:val="32"/>
          <w:szCs w:val="32"/>
          <w:highlight w:val="none"/>
          <w:lang w:val="en-US" w:eastAsia="zh-CN" w:bidi="ar-SA"/>
        </w:rPr>
        <w:t>合同（复印件）、申报主体对提供的展会入场人次数据真实性承诺书</w:t>
      </w:r>
      <w:r>
        <w:rPr>
          <w:rFonts w:hint="default" w:ascii="仿宋_GB2312" w:hAnsi="Times New Roman" w:eastAsia="仿宋_GB2312" w:cs="Times New Roman"/>
          <w:kern w:val="0"/>
          <w:sz w:val="32"/>
          <w:szCs w:val="32"/>
          <w:highlight w:val="none"/>
          <w:lang w:val="en-US" w:eastAsia="zh-CN" w:bidi="ar-SA"/>
        </w:rPr>
        <w:t>（</w:t>
      </w:r>
      <w:r>
        <w:rPr>
          <w:rFonts w:hint="eastAsia" w:ascii="仿宋_GB2312" w:hAnsi="Times New Roman" w:eastAsia="仿宋_GB2312" w:cs="Times New Roman"/>
          <w:kern w:val="0"/>
          <w:sz w:val="32"/>
          <w:szCs w:val="32"/>
          <w:highlight w:val="none"/>
          <w:lang w:val="en-US" w:eastAsia="zh-Hans" w:bidi="ar-SA"/>
        </w:rPr>
        <w:t>原件</w:t>
      </w:r>
      <w:r>
        <w:rPr>
          <w:rFonts w:hint="default" w:ascii="仿宋_GB2312" w:hAnsi="Times New Roman" w:eastAsia="仿宋_GB2312" w:cs="Times New Roman"/>
          <w:kern w:val="0"/>
          <w:sz w:val="32"/>
          <w:szCs w:val="32"/>
          <w:highlight w:val="none"/>
          <w:lang w:val="en-US" w:eastAsia="zh-Hans" w:bidi="ar-SA"/>
        </w:rPr>
        <w:t>）</w:t>
      </w:r>
      <w:r>
        <w:rPr>
          <w:rFonts w:hint="eastAsia" w:ascii="仿宋_GB2312" w:hAnsi="Times New Roman" w:eastAsia="仿宋_GB2312" w:cs="Times New Roman"/>
          <w:kern w:val="0"/>
          <w:sz w:val="32"/>
          <w:szCs w:val="32"/>
          <w:highlight w:val="none"/>
          <w:lang w:val="en-US" w:eastAsia="zh-CN" w:bidi="ar-SA"/>
        </w:rPr>
        <w:t>。</w:t>
      </w:r>
    </w:p>
    <w:p w14:paraId="650DA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仿宋_GB2312" w:eastAsia="仿宋_GB2312" w:cs="仿宋_GB2312"/>
          <w:i w:val="0"/>
          <w:caps w:val="0"/>
          <w:color w:val="0070C0"/>
          <w:spacing w:val="0"/>
          <w:sz w:val="32"/>
          <w:szCs w:val="32"/>
          <w:u w:val="none"/>
          <w:lang w:val="en-US" w:eastAsia="zh-CN"/>
        </w:rPr>
      </w:pPr>
      <w:r>
        <w:rPr>
          <w:rFonts w:hint="eastAsia" w:ascii="仿宋_GB2312" w:hAnsi="华文仿宋" w:eastAsia="仿宋_GB2312" w:cs="仿宋_GB2312"/>
          <w:kern w:val="0"/>
          <w:sz w:val="32"/>
          <w:szCs w:val="32"/>
          <w:lang w:val="en-US" w:eastAsia="zh-CN"/>
        </w:rPr>
        <w:t>（6）</w:t>
      </w:r>
      <w:r>
        <w:rPr>
          <w:rFonts w:hint="eastAsia" w:ascii="仿宋_GB2312" w:hAnsi="华文仿宋" w:eastAsia="仿宋_GB2312" w:cs="仿宋_GB2312"/>
          <w:kern w:val="0"/>
          <w:sz w:val="32"/>
          <w:szCs w:val="32"/>
        </w:rPr>
        <w:t>属于联合举办的，</w:t>
      </w:r>
      <w:r>
        <w:rPr>
          <w:rFonts w:hint="eastAsia" w:ascii="仿宋_GB2312" w:hAnsi="华文仿宋" w:eastAsia="仿宋_GB2312" w:cs="仿宋_GB2312"/>
          <w:kern w:val="0"/>
          <w:sz w:val="32"/>
          <w:szCs w:val="32"/>
          <w:highlight w:val="none"/>
          <w:lang w:val="en-US" w:eastAsia="zh-CN"/>
        </w:rPr>
        <w:t>应</w:t>
      </w:r>
      <w:r>
        <w:rPr>
          <w:rFonts w:hint="eastAsia" w:ascii="仿宋_GB2312" w:hAnsi="华文仿宋" w:eastAsia="仿宋_GB2312" w:cs="仿宋_GB2312"/>
          <w:kern w:val="0"/>
          <w:sz w:val="32"/>
          <w:szCs w:val="32"/>
          <w:lang w:val="en-US" w:eastAsia="zh-CN"/>
        </w:rPr>
        <w:t>提供多方的约定证明材料或其他方的授权证</w:t>
      </w:r>
      <w:r>
        <w:rPr>
          <w:rFonts w:hint="eastAsia" w:ascii="仿宋_GB2312" w:hAnsi="华文仿宋" w:eastAsia="仿宋_GB2312" w:cs="仿宋_GB2312"/>
          <w:kern w:val="0"/>
          <w:sz w:val="32"/>
          <w:szCs w:val="32"/>
        </w:rPr>
        <w:t>明材料</w:t>
      </w:r>
      <w:r>
        <w:rPr>
          <w:rFonts w:hint="eastAsia" w:ascii="仿宋_GB2312" w:hAnsi="华文仿宋" w:eastAsia="仿宋_GB2312" w:cs="仿宋_GB2312"/>
          <w:kern w:val="0"/>
          <w:sz w:val="32"/>
          <w:szCs w:val="32"/>
          <w:lang w:eastAsia="zh-CN"/>
        </w:rPr>
        <w:t>（</w:t>
      </w:r>
      <w:r>
        <w:rPr>
          <w:rFonts w:hint="eastAsia" w:ascii="仿宋_GB2312" w:hAnsi="华文仿宋" w:eastAsia="仿宋_GB2312" w:cs="仿宋_GB2312"/>
          <w:kern w:val="0"/>
          <w:sz w:val="32"/>
          <w:szCs w:val="32"/>
          <w:lang w:val="en-US" w:eastAsia="zh-CN"/>
        </w:rPr>
        <w:t>约定或</w:t>
      </w:r>
      <w:r>
        <w:rPr>
          <w:rFonts w:hint="eastAsia" w:ascii="仿宋_GB2312" w:hAnsi="华文仿宋" w:eastAsia="仿宋_GB2312" w:cs="仿宋_GB2312"/>
          <w:kern w:val="0"/>
          <w:sz w:val="32"/>
          <w:szCs w:val="32"/>
        </w:rPr>
        <w:t>授权一方</w:t>
      </w:r>
      <w:r>
        <w:rPr>
          <w:rFonts w:hint="eastAsia" w:ascii="仿宋_GB2312" w:hAnsi="华文仿宋" w:eastAsia="仿宋_GB2312" w:cs="仿宋_GB2312"/>
          <w:kern w:val="0"/>
          <w:sz w:val="32"/>
          <w:szCs w:val="32"/>
          <w:lang w:val="en-US" w:eastAsia="zh-CN"/>
        </w:rPr>
        <w:t>开展</w:t>
      </w:r>
      <w:r>
        <w:rPr>
          <w:rFonts w:hint="eastAsia" w:ascii="仿宋_GB2312" w:hAnsi="华文仿宋" w:eastAsia="仿宋_GB2312" w:cs="仿宋_GB2312"/>
          <w:kern w:val="0"/>
          <w:sz w:val="32"/>
          <w:szCs w:val="32"/>
        </w:rPr>
        <w:t>申</w:t>
      </w:r>
      <w:r>
        <w:rPr>
          <w:rFonts w:hint="eastAsia" w:ascii="仿宋_GB2312" w:hAnsi="华文仿宋" w:eastAsia="仿宋_GB2312" w:cs="仿宋_GB2312"/>
          <w:kern w:val="0"/>
          <w:sz w:val="32"/>
          <w:szCs w:val="32"/>
          <w:lang w:val="en-US" w:eastAsia="zh-CN"/>
        </w:rPr>
        <w:t>报、</w:t>
      </w:r>
      <w:r>
        <w:rPr>
          <w:rFonts w:hint="eastAsia" w:ascii="仿宋_GB2312" w:hAnsi="华文仿宋" w:eastAsia="仿宋_GB2312" w:cs="仿宋_GB2312"/>
          <w:kern w:val="0"/>
          <w:sz w:val="32"/>
          <w:szCs w:val="32"/>
        </w:rPr>
        <w:t>收款等</w:t>
      </w:r>
      <w:r>
        <w:rPr>
          <w:rFonts w:hint="eastAsia" w:ascii="仿宋_GB2312" w:hAnsi="华文仿宋" w:eastAsia="仿宋_GB2312" w:cs="仿宋_GB2312"/>
          <w:kern w:val="0"/>
          <w:sz w:val="32"/>
          <w:szCs w:val="32"/>
          <w:lang w:val="en-US" w:eastAsia="zh-CN"/>
        </w:rPr>
        <w:t>事项</w:t>
      </w:r>
      <w:r>
        <w:rPr>
          <w:rFonts w:hint="eastAsia" w:ascii="仿宋_GB2312" w:hAnsi="华文仿宋" w:eastAsia="仿宋_GB2312" w:cs="仿宋_GB2312"/>
          <w:kern w:val="0"/>
          <w:sz w:val="32"/>
          <w:szCs w:val="32"/>
        </w:rPr>
        <w:t>）</w:t>
      </w:r>
      <w:r>
        <w:rPr>
          <w:rFonts w:hint="default" w:ascii="仿宋_GB2312" w:hAnsi="华文仿宋" w:eastAsia="仿宋_GB2312" w:cs="仿宋_GB2312"/>
          <w:kern w:val="0"/>
          <w:sz w:val="32"/>
          <w:szCs w:val="32"/>
        </w:rPr>
        <w:t>。</w:t>
      </w:r>
      <w:r>
        <w:rPr>
          <w:rFonts w:hint="default" w:ascii="仿宋_GB2312" w:hAnsi="华文仿宋" w:eastAsia="仿宋_GB2312" w:cs="仿宋_GB2312"/>
          <w:kern w:val="0"/>
          <w:sz w:val="32"/>
          <w:szCs w:val="32"/>
          <w:lang w:eastAsia="zh-CN"/>
        </w:rPr>
        <w:t>（</w:t>
      </w:r>
      <w:r>
        <w:rPr>
          <w:rFonts w:hint="eastAsia" w:ascii="仿宋_GB2312" w:hAnsi="华文仿宋" w:eastAsia="仿宋_GB2312" w:cs="仿宋_GB2312"/>
          <w:kern w:val="0"/>
          <w:sz w:val="32"/>
          <w:szCs w:val="32"/>
          <w:lang w:val="en-US" w:eastAsia="zh-Hans"/>
        </w:rPr>
        <w:t>原件</w:t>
      </w:r>
      <w:r>
        <w:rPr>
          <w:rFonts w:hint="default" w:ascii="仿宋_GB2312" w:hAnsi="华文仿宋" w:eastAsia="仿宋_GB2312" w:cs="仿宋_GB2312"/>
          <w:kern w:val="0"/>
          <w:sz w:val="32"/>
          <w:szCs w:val="32"/>
          <w:lang w:eastAsia="zh-CN"/>
        </w:rPr>
        <w:t>）</w:t>
      </w:r>
      <w:r>
        <w:rPr>
          <w:rFonts w:hint="eastAsia" w:ascii="仿宋_GB2312" w:hAnsi="仿宋_GB2312" w:eastAsia="仿宋_GB2312" w:cs="仿宋_GB2312"/>
          <w:i w:val="0"/>
          <w:caps w:val="0"/>
          <w:color w:val="0070C0"/>
          <w:spacing w:val="0"/>
          <w:sz w:val="32"/>
          <w:szCs w:val="32"/>
          <w:u w:val="none"/>
          <w:lang w:val="en-US" w:eastAsia="zh-CN"/>
        </w:rPr>
        <w:t xml:space="preserve"> </w:t>
      </w:r>
    </w:p>
    <w:p w14:paraId="20C7BC2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auto"/>
        <w:rPr>
          <w:rFonts w:hint="eastAsia" w:ascii="楷体_GB2312" w:hAnsi="楷体_GB2312" w:eastAsia="楷体_GB2312" w:cs="楷体_GB2312"/>
          <w:b/>
          <w:bCs w:val="0"/>
          <w:i w:val="0"/>
          <w:caps w:val="0"/>
          <w:color w:val="000000"/>
          <w:spacing w:val="0"/>
          <w:kern w:val="2"/>
          <w:sz w:val="32"/>
          <w:szCs w:val="32"/>
          <w:highlight w:val="none"/>
          <w:u w:val="none"/>
          <w:shd w:val="clear" w:color="auto" w:fill="FFFFFF"/>
          <w:lang w:val="en-US" w:eastAsia="zh-CN"/>
        </w:rPr>
      </w:pPr>
      <w:r>
        <w:rPr>
          <w:rFonts w:hint="eastAsia" w:ascii="楷体_GB2312" w:hAnsi="楷体_GB2312" w:eastAsia="楷体_GB2312" w:cs="楷体_GB2312"/>
          <w:b/>
          <w:bCs w:val="0"/>
          <w:i w:val="0"/>
          <w:caps w:val="0"/>
          <w:color w:val="000000"/>
          <w:spacing w:val="0"/>
          <w:sz w:val="32"/>
          <w:szCs w:val="32"/>
          <w:highlight w:val="none"/>
          <w:shd w:val="clear" w:color="auto" w:fill="FFFFFF"/>
          <w:lang w:val="en-US" w:eastAsia="zh-CN"/>
        </w:rPr>
        <w:t>（二）</w:t>
      </w:r>
      <w:r>
        <w:rPr>
          <w:rFonts w:hint="eastAsia" w:ascii="楷体_GB2312" w:hAnsi="楷体_GB2312" w:eastAsia="楷体_GB2312" w:cs="楷体_GB2312"/>
          <w:b/>
          <w:bCs w:val="0"/>
          <w:i w:val="0"/>
          <w:caps w:val="0"/>
          <w:color w:val="000000"/>
          <w:spacing w:val="0"/>
          <w:sz w:val="32"/>
          <w:szCs w:val="32"/>
          <w:shd w:val="clear" w:color="auto" w:fill="FFFFFF"/>
          <w:lang w:val="en-US" w:eastAsia="zh-CN"/>
        </w:rPr>
        <w:t>支持规模以上展会项目降本增效</w:t>
      </w:r>
    </w:p>
    <w:p w14:paraId="22EAD95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842" w:firstLineChars="262"/>
        <w:jc w:val="left"/>
        <w:textAlignment w:val="auto"/>
        <w:rPr>
          <w:rStyle w:val="6"/>
          <w:rFonts w:hint="eastAsia" w:ascii="仿宋_GB2312" w:hAnsi="仿宋_GB2312" w:eastAsia="仿宋_GB2312" w:cs="仿宋_GB2312"/>
          <w:b/>
          <w:bCs w:val="0"/>
          <w:i w:val="0"/>
          <w:caps w:val="0"/>
          <w:color w:val="000000"/>
          <w:spacing w:val="0"/>
          <w:sz w:val="32"/>
          <w:szCs w:val="32"/>
          <w:highlight w:val="none"/>
          <w:shd w:val="clear" w:color="auto" w:fill="FFFFFF"/>
        </w:rPr>
      </w:pPr>
      <w:r>
        <w:rPr>
          <w:rStyle w:val="6"/>
          <w:rFonts w:hint="eastAsia" w:ascii="仿宋_GB2312" w:hAnsi="仿宋_GB2312" w:eastAsia="仿宋_GB2312" w:cs="仿宋_GB2312"/>
          <w:b/>
          <w:bCs w:val="0"/>
          <w:i w:val="0"/>
          <w:caps w:val="0"/>
          <w:color w:val="000000"/>
          <w:spacing w:val="0"/>
          <w:sz w:val="32"/>
          <w:szCs w:val="32"/>
          <w:highlight w:val="none"/>
          <w:shd w:val="clear" w:color="auto" w:fill="FFFFFF"/>
          <w:lang w:val="en-US" w:eastAsia="zh-CN"/>
        </w:rPr>
        <w:t>1.</w:t>
      </w:r>
      <w:r>
        <w:rPr>
          <w:rStyle w:val="6"/>
          <w:rFonts w:hint="eastAsia" w:ascii="仿宋_GB2312" w:hAnsi="仿宋_GB2312" w:eastAsia="仿宋_GB2312" w:cs="仿宋_GB2312"/>
          <w:b/>
          <w:bCs w:val="0"/>
          <w:i w:val="0"/>
          <w:caps w:val="0"/>
          <w:color w:val="000000"/>
          <w:spacing w:val="0"/>
          <w:sz w:val="32"/>
          <w:szCs w:val="32"/>
          <w:highlight w:val="none"/>
          <w:shd w:val="clear" w:color="auto" w:fill="FFFFFF"/>
        </w:rPr>
        <w:t>支持条件</w:t>
      </w:r>
    </w:p>
    <w:p w14:paraId="22A6217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left"/>
        <w:textAlignment w:val="auto"/>
        <w:rPr>
          <w:rFonts w:hint="eastAsia" w:ascii="仿宋_GB2312" w:hAnsi="微软雅黑" w:eastAsia="仿宋_GB2312" w:cs="仿宋_GB2312"/>
          <w:color w:val="000000"/>
          <w:sz w:val="32"/>
          <w:szCs w:val="32"/>
          <w:shd w:val="clear" w:color="auto" w:fill="FFFFFF"/>
          <w:lang w:val="en-US" w:eastAsia="zh-CN"/>
        </w:rPr>
      </w:pPr>
      <w:r>
        <w:rPr>
          <w:rFonts w:hint="eastAsia" w:ascii="仿宋_GB2312" w:hAnsi="微软雅黑" w:eastAsia="仿宋_GB2312" w:cs="仿宋_GB2312"/>
          <w:b/>
          <w:bCs/>
          <w:i w:val="0"/>
          <w:caps w:val="0"/>
          <w:color w:val="000000"/>
          <w:spacing w:val="0"/>
          <w:sz w:val="32"/>
          <w:szCs w:val="32"/>
          <w:shd w:val="clear" w:color="auto" w:fill="FFFFFF"/>
          <w:lang w:val="en-US" w:eastAsia="zh-CN"/>
        </w:rPr>
        <w:t>申报项目</w:t>
      </w:r>
      <w:r>
        <w:rPr>
          <w:rFonts w:hint="eastAsia" w:ascii="仿宋_GB2312" w:hAnsi="微软雅黑" w:eastAsia="仿宋_GB2312" w:cs="仿宋_GB2312"/>
          <w:color w:val="000000"/>
          <w:sz w:val="32"/>
          <w:szCs w:val="32"/>
          <w:highlight w:val="none"/>
          <w:shd w:val="clear" w:color="auto" w:fill="FFFFFF"/>
          <w:lang w:val="en-US" w:eastAsia="zh-CN"/>
        </w:rPr>
        <w:t>应为</w:t>
      </w:r>
      <w:r>
        <w:rPr>
          <w:rFonts w:hint="eastAsia" w:ascii="仿宋_GB2312" w:hAnsi="微软雅黑" w:eastAsia="仿宋_GB2312" w:cs="仿宋_GB2312"/>
          <w:color w:val="000000"/>
          <w:sz w:val="32"/>
          <w:szCs w:val="32"/>
          <w:shd w:val="clear" w:color="auto" w:fill="FFFFFF"/>
          <w:lang w:val="en-US" w:eastAsia="zh-CN"/>
        </w:rPr>
        <w:t>在本市专业展馆内举办、展览面积不低于5万平方米对外经济技术展览会。</w:t>
      </w:r>
    </w:p>
    <w:p w14:paraId="5C7B24F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left"/>
        <w:textAlignment w:val="auto"/>
        <w:rPr>
          <w:rFonts w:hint="eastAsia" w:ascii="仿宋_GB2312" w:hAnsi="微软雅黑" w:eastAsia="仿宋_GB2312" w:cs="仿宋_GB2312"/>
          <w:color w:val="000000"/>
          <w:sz w:val="32"/>
          <w:szCs w:val="32"/>
          <w:highlight w:val="yellow"/>
          <w:shd w:val="clear" w:color="auto" w:fill="FFFFFF"/>
          <w:lang w:val="en-US" w:eastAsia="zh-CN"/>
        </w:rPr>
      </w:pPr>
      <w:r>
        <w:rPr>
          <w:rFonts w:hint="eastAsia" w:ascii="仿宋_GB2312" w:hAnsi="微软雅黑" w:eastAsia="仿宋_GB2312" w:cs="仿宋_GB2312"/>
          <w:b/>
          <w:bCs/>
          <w:color w:val="000000"/>
          <w:sz w:val="32"/>
          <w:szCs w:val="32"/>
          <w:highlight w:val="none"/>
          <w:shd w:val="clear" w:color="auto" w:fill="FFFFFF"/>
        </w:rPr>
        <w:t>申报项目</w:t>
      </w:r>
      <w:r>
        <w:rPr>
          <w:rFonts w:hint="eastAsia" w:ascii="仿宋_GB2312" w:hAnsi="微软雅黑" w:eastAsia="仿宋_GB2312" w:cs="仿宋_GB2312"/>
          <w:b w:val="0"/>
          <w:bCs w:val="0"/>
          <w:color w:val="000000"/>
          <w:sz w:val="32"/>
          <w:szCs w:val="32"/>
          <w:highlight w:val="none"/>
          <w:shd w:val="clear" w:color="auto" w:fill="FFFFFF"/>
          <w:lang w:eastAsia="zh-CN"/>
        </w:rPr>
        <w:t>应</w:t>
      </w:r>
      <w:r>
        <w:rPr>
          <w:rFonts w:hint="eastAsia" w:ascii="仿宋_GB2312" w:hAnsi="微软雅黑" w:eastAsia="仿宋_GB2312" w:cs="仿宋_GB2312"/>
          <w:b w:val="0"/>
          <w:bCs w:val="0"/>
          <w:color w:val="000000"/>
          <w:sz w:val="32"/>
          <w:szCs w:val="32"/>
          <w:highlight w:val="none"/>
          <w:shd w:val="clear" w:color="auto" w:fill="FFFFFF"/>
          <w:lang w:val="en-US" w:eastAsia="zh-CN"/>
        </w:rPr>
        <w:t>在</w:t>
      </w:r>
      <w:r>
        <w:rPr>
          <w:rFonts w:hint="eastAsia" w:ascii="仿宋_GB2312" w:hAnsi="微软雅黑" w:eastAsia="仿宋_GB2312" w:cs="仿宋_GB2312"/>
          <w:b w:val="0"/>
          <w:bCs w:val="0"/>
          <w:i w:val="0"/>
          <w:caps w:val="0"/>
          <w:color w:val="000000"/>
          <w:spacing w:val="0"/>
          <w:sz w:val="32"/>
          <w:szCs w:val="32"/>
          <w:highlight w:val="none"/>
          <w:shd w:val="clear" w:color="auto" w:fill="FFFFFF"/>
          <w:lang w:val="en-US" w:eastAsia="zh-CN"/>
        </w:rPr>
        <w:t>20</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24年1-6月举办并</w:t>
      </w:r>
      <w:r>
        <w:rPr>
          <w:rFonts w:hint="eastAsia" w:ascii="仿宋_GB2312" w:hAnsi="微软雅黑" w:eastAsia="仿宋_GB2312" w:cs="仿宋_GB2312"/>
          <w:i w:val="0"/>
          <w:iCs w:val="0"/>
          <w:caps w:val="0"/>
          <w:color w:val="000000"/>
          <w:spacing w:val="0"/>
          <w:sz w:val="32"/>
          <w:szCs w:val="32"/>
          <w:highlight w:val="none"/>
          <w:shd w:val="clear" w:color="auto" w:fill="FFFFFF"/>
        </w:rPr>
        <w:t>执行完毕</w:t>
      </w:r>
      <w:r>
        <w:rPr>
          <w:rFonts w:hint="eastAsia" w:ascii="仿宋_GB2312" w:hAnsi="微软雅黑" w:eastAsia="仿宋_GB2312" w:cs="仿宋_GB2312"/>
          <w:i w:val="0"/>
          <w:iCs w:val="0"/>
          <w:caps w:val="0"/>
          <w:color w:val="000000"/>
          <w:spacing w:val="0"/>
          <w:sz w:val="32"/>
          <w:szCs w:val="32"/>
          <w:highlight w:val="none"/>
          <w:shd w:val="clear" w:color="auto" w:fill="FFFFFF"/>
          <w:lang w:eastAsia="zh-CN"/>
        </w:rPr>
        <w:t>。</w:t>
      </w:r>
    </w:p>
    <w:p w14:paraId="766385D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firstLine="840" w:firstLineChars="0"/>
        <w:jc w:val="left"/>
        <w:textAlignment w:val="auto"/>
        <w:rPr>
          <w:rStyle w:val="6"/>
          <w:rFonts w:hint="eastAsia" w:ascii="仿宋_GB2312" w:hAnsi="仿宋_GB2312" w:eastAsia="仿宋_GB2312" w:cs="仿宋_GB2312"/>
          <w:b/>
          <w:bCs w:val="0"/>
          <w:i w:val="0"/>
          <w:caps w:val="0"/>
          <w:color w:val="000000"/>
          <w:spacing w:val="0"/>
          <w:sz w:val="32"/>
          <w:szCs w:val="32"/>
          <w:highlight w:val="none"/>
          <w:shd w:val="clear" w:color="auto" w:fill="FFFFFF"/>
          <w:lang w:eastAsia="zh-CN"/>
        </w:rPr>
      </w:pPr>
      <w:r>
        <w:rPr>
          <w:rStyle w:val="6"/>
          <w:rFonts w:hint="eastAsia" w:ascii="仿宋_GB2312" w:hAnsi="仿宋_GB2312" w:eastAsia="仿宋_GB2312" w:cs="仿宋_GB2312"/>
          <w:b/>
          <w:bCs w:val="0"/>
          <w:i w:val="0"/>
          <w:caps w:val="0"/>
          <w:color w:val="000000"/>
          <w:spacing w:val="0"/>
          <w:sz w:val="32"/>
          <w:szCs w:val="32"/>
          <w:highlight w:val="none"/>
          <w:shd w:val="clear" w:color="auto" w:fill="FFFFFF"/>
          <w:lang w:val="en-US" w:eastAsia="zh-CN"/>
        </w:rPr>
        <w:t>2.</w:t>
      </w:r>
      <w:r>
        <w:rPr>
          <w:rStyle w:val="6"/>
          <w:rFonts w:hint="eastAsia" w:ascii="仿宋_GB2312" w:hAnsi="仿宋_GB2312" w:eastAsia="仿宋_GB2312" w:cs="仿宋_GB2312"/>
          <w:b/>
          <w:bCs w:val="0"/>
          <w:i w:val="0"/>
          <w:caps w:val="0"/>
          <w:color w:val="000000"/>
          <w:spacing w:val="0"/>
          <w:sz w:val="32"/>
          <w:szCs w:val="32"/>
          <w:highlight w:val="none"/>
          <w:shd w:val="clear" w:color="auto" w:fill="FFFFFF"/>
          <w:lang w:eastAsia="zh-CN"/>
        </w:rPr>
        <w:t>申报材料</w:t>
      </w:r>
    </w:p>
    <w:p w14:paraId="4C071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1</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申请表（含申报承诺）。（格式详</w:t>
      </w:r>
      <w:r>
        <w:rPr>
          <w:rFonts w:hint="eastAsia" w:ascii="仿宋_GB2312" w:hAnsi="微软雅黑" w:eastAsia="仿宋_GB2312" w:cs="仿宋_GB2312"/>
          <w:i w:val="0"/>
          <w:caps w:val="0"/>
          <w:color w:val="000000"/>
          <w:spacing w:val="0"/>
          <w:sz w:val="32"/>
          <w:szCs w:val="32"/>
          <w:highlight w:val="none"/>
          <w:shd w:val="clear" w:color="auto" w:fill="FFFFFF"/>
        </w:rPr>
        <w:t>见附表</w:t>
      </w:r>
      <w:r>
        <w:rPr>
          <w:rFonts w:hint="eastAsia" w:ascii="仿宋_GB2312" w:hAnsi="微软雅黑" w:eastAsia="仿宋_GB2312" w:cs="仿宋_GB2312"/>
          <w:i w:val="0"/>
          <w:caps w:val="0"/>
          <w:color w:val="000000"/>
          <w:spacing w:val="0"/>
          <w:sz w:val="32"/>
          <w:szCs w:val="32"/>
          <w:shd w:val="clear" w:color="auto" w:fill="FFFFFF"/>
        </w:rPr>
        <w:t>）</w:t>
      </w:r>
    </w:p>
    <w:p w14:paraId="7832B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2</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申报主体三证合一的社会信用代码登记证（社团或事业单位法人登记证书）、法定代表人身份证</w:t>
      </w:r>
      <w:r>
        <w:rPr>
          <w:rFonts w:hint="eastAsia" w:ascii="仿宋_GB2312" w:hAnsi="微软雅黑" w:eastAsia="仿宋_GB2312" w:cs="仿宋_GB2312"/>
          <w:i w:val="0"/>
          <w:caps w:val="0"/>
          <w:color w:val="000000"/>
          <w:spacing w:val="0"/>
          <w:sz w:val="32"/>
          <w:szCs w:val="32"/>
          <w:shd w:val="clear" w:color="auto" w:fill="FFFFFF"/>
          <w:lang w:val="en-US" w:eastAsia="zh-CN"/>
        </w:rPr>
        <w:t>。</w:t>
      </w:r>
      <w:r>
        <w:rPr>
          <w:rFonts w:hint="eastAsia" w:ascii="仿宋_GB2312" w:hAnsi="微软雅黑" w:eastAsia="仿宋_GB2312" w:cs="仿宋_GB2312"/>
          <w:i w:val="0"/>
          <w:caps w:val="0"/>
          <w:color w:val="000000"/>
          <w:spacing w:val="0"/>
          <w:sz w:val="32"/>
          <w:szCs w:val="32"/>
          <w:shd w:val="clear" w:color="auto" w:fill="FFFFFF"/>
        </w:rPr>
        <w:t>（复印件）</w:t>
      </w:r>
    </w:p>
    <w:p w14:paraId="7C812D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sz w:val="32"/>
          <w:szCs w:val="32"/>
          <w:highlight w:val="cyan"/>
        </w:rPr>
      </w:pPr>
      <w:r>
        <w:rPr>
          <w:rFonts w:hint="eastAsia" w:ascii="仿宋_GB2312" w:hAnsi="微软雅黑" w:eastAsia="仿宋_GB2312" w:cs="仿宋_GB2312"/>
          <w:i w:val="0"/>
          <w:caps w:val="0"/>
          <w:color w:val="000000"/>
          <w:spacing w:val="0"/>
          <w:sz w:val="32"/>
          <w:szCs w:val="32"/>
          <w:highlight w:val="none"/>
          <w:shd w:val="clear" w:color="auto" w:fill="FFFFFF"/>
          <w:lang w:eastAsia="zh-CN"/>
        </w:rPr>
        <w:t>（</w:t>
      </w:r>
      <w:r>
        <w:rPr>
          <w:rFonts w:hint="eastAsia" w:ascii="仿宋_GB2312" w:hAnsi="微软雅黑" w:eastAsia="仿宋_GB2312" w:cs="仿宋_GB2312"/>
          <w:i w:val="0"/>
          <w:caps w:val="0"/>
          <w:color w:val="000000"/>
          <w:spacing w:val="0"/>
          <w:sz w:val="32"/>
          <w:szCs w:val="32"/>
          <w:highlight w:val="none"/>
          <w:shd w:val="clear" w:color="auto" w:fill="FFFFFF"/>
        </w:rPr>
        <w:t>3</w:t>
      </w:r>
      <w:r>
        <w:rPr>
          <w:rFonts w:hint="eastAsia" w:ascii="仿宋_GB2312" w:hAnsi="微软雅黑" w:eastAsia="仿宋_GB2312" w:cs="仿宋_GB2312"/>
          <w:i w:val="0"/>
          <w:caps w:val="0"/>
          <w:color w:val="000000"/>
          <w:spacing w:val="0"/>
          <w:sz w:val="32"/>
          <w:szCs w:val="32"/>
          <w:highlight w:val="none"/>
          <w:shd w:val="clear" w:color="auto" w:fill="FFFFFF"/>
          <w:lang w:eastAsia="zh-CN"/>
        </w:rPr>
        <w:t>）</w:t>
      </w:r>
      <w:r>
        <w:rPr>
          <w:rFonts w:hint="eastAsia" w:ascii="仿宋_GB2312" w:hAnsi="微软雅黑" w:eastAsia="仿宋_GB2312" w:cs="仿宋_GB2312"/>
          <w:i w:val="0"/>
          <w:caps w:val="0"/>
          <w:color w:val="000000"/>
          <w:spacing w:val="0"/>
          <w:sz w:val="32"/>
          <w:szCs w:val="32"/>
          <w:highlight w:val="none"/>
          <w:shd w:val="clear" w:color="auto" w:fill="FFFFFF"/>
        </w:rPr>
        <w:t>申报主体</w:t>
      </w: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年度经第三方审计机构出具的审计报告和经审计的财务报表</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复印件</w:t>
      </w:r>
      <w:r>
        <w:rPr>
          <w:rFonts w:hint="eastAsia" w:ascii="仿宋_GB2312" w:hAnsi="Times New Roman" w:eastAsia="仿宋_GB2312" w:cs="Times New Roman"/>
          <w:sz w:val="32"/>
          <w:szCs w:val="32"/>
          <w:highlight w:val="none"/>
          <w:lang w:eastAsia="zh-CN"/>
        </w:rPr>
        <w:t>）</w:t>
      </w:r>
    </w:p>
    <w:p w14:paraId="22D9F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4</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申报主体与展览场馆签订</w:t>
      </w:r>
      <w:r>
        <w:rPr>
          <w:rFonts w:hint="eastAsia" w:ascii="仿宋_GB2312" w:hAnsi="微软雅黑" w:eastAsia="仿宋_GB2312" w:cs="仿宋_GB2312"/>
          <w:i w:val="0"/>
          <w:caps w:val="0"/>
          <w:color w:val="000000"/>
          <w:spacing w:val="0"/>
          <w:sz w:val="32"/>
          <w:szCs w:val="32"/>
          <w:shd w:val="clear" w:color="auto" w:fill="FFFFFF"/>
          <w:lang w:val="en-US" w:eastAsia="zh-CN"/>
        </w:rPr>
        <w:t>的展会项目</w:t>
      </w:r>
      <w:r>
        <w:rPr>
          <w:rFonts w:hint="eastAsia" w:ascii="仿宋_GB2312" w:hAnsi="微软雅黑" w:eastAsia="仿宋_GB2312" w:cs="仿宋_GB2312"/>
          <w:i w:val="0"/>
          <w:caps w:val="0"/>
          <w:color w:val="000000"/>
          <w:spacing w:val="0"/>
          <w:sz w:val="32"/>
          <w:szCs w:val="32"/>
          <w:shd w:val="clear" w:color="auto" w:fill="FFFFFF"/>
        </w:rPr>
        <w:t>场地租赁合同或协议</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lang w:val="en-US" w:eastAsia="zh-CN"/>
        </w:rPr>
        <w:t>如存在</w:t>
      </w:r>
      <w:r>
        <w:rPr>
          <w:rFonts w:hint="eastAsia" w:ascii="仿宋_GB2312" w:hAnsi="微软雅黑" w:eastAsia="仿宋_GB2312" w:cs="仿宋_GB2312"/>
          <w:i w:val="0"/>
          <w:caps w:val="0"/>
          <w:color w:val="000000"/>
          <w:spacing w:val="0"/>
          <w:sz w:val="32"/>
          <w:szCs w:val="32"/>
          <w:shd w:val="clear" w:color="auto" w:fill="FFFFFF"/>
        </w:rPr>
        <w:t>延期</w:t>
      </w:r>
      <w:r>
        <w:rPr>
          <w:rFonts w:hint="eastAsia" w:ascii="仿宋_GB2312" w:hAnsi="微软雅黑" w:eastAsia="仿宋_GB2312" w:cs="仿宋_GB2312"/>
          <w:i w:val="0"/>
          <w:caps w:val="0"/>
          <w:color w:val="000000"/>
          <w:spacing w:val="0"/>
          <w:sz w:val="32"/>
          <w:szCs w:val="32"/>
          <w:shd w:val="clear" w:color="auto" w:fill="FFFFFF"/>
          <w:lang w:val="en-US" w:eastAsia="zh-CN"/>
        </w:rPr>
        <w:t>情况</w:t>
      </w:r>
      <w:r>
        <w:rPr>
          <w:rFonts w:hint="eastAsia" w:ascii="仿宋_GB2312" w:hAnsi="微软雅黑" w:eastAsia="仿宋_GB2312" w:cs="仿宋_GB2312"/>
          <w:i w:val="0"/>
          <w:caps w:val="0"/>
          <w:color w:val="000000"/>
          <w:spacing w:val="0"/>
          <w:sz w:val="32"/>
          <w:szCs w:val="32"/>
          <w:shd w:val="clear" w:color="auto" w:fill="FFFFFF"/>
        </w:rPr>
        <w:t>，</w:t>
      </w:r>
      <w:r>
        <w:rPr>
          <w:rFonts w:hint="eastAsia" w:ascii="仿宋_GB2312" w:hAnsi="微软雅黑" w:eastAsia="仿宋_GB2312" w:cs="仿宋_GB2312"/>
          <w:i w:val="0"/>
          <w:caps w:val="0"/>
          <w:color w:val="000000"/>
          <w:spacing w:val="0"/>
          <w:sz w:val="32"/>
          <w:szCs w:val="32"/>
          <w:shd w:val="clear" w:color="auto" w:fill="FFFFFF"/>
          <w:lang w:val="en-US" w:eastAsia="zh-CN"/>
        </w:rPr>
        <w:t>提供相关</w:t>
      </w:r>
      <w:r>
        <w:rPr>
          <w:rFonts w:hint="eastAsia" w:ascii="仿宋_GB2312" w:hAnsi="微软雅黑" w:eastAsia="仿宋_GB2312" w:cs="仿宋_GB2312"/>
          <w:i w:val="0"/>
          <w:caps w:val="0"/>
          <w:color w:val="000000"/>
          <w:spacing w:val="0"/>
          <w:sz w:val="32"/>
          <w:szCs w:val="32"/>
          <w:shd w:val="clear" w:color="auto" w:fill="FFFFFF"/>
        </w:rPr>
        <w:t>变更、补充协议。（复印件）</w:t>
      </w:r>
    </w:p>
    <w:p w14:paraId="4C5C0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default"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lang w:val="en-US" w:eastAsia="zh-CN"/>
        </w:rPr>
        <w:t>5）</w:t>
      </w:r>
      <w:r>
        <w:rPr>
          <w:rFonts w:hint="eastAsia" w:ascii="仿宋_GB2312" w:hAnsi="Times New Roman" w:eastAsia="仿宋_GB2312" w:cs="Times New Roman"/>
          <w:kern w:val="0"/>
          <w:sz w:val="32"/>
          <w:szCs w:val="32"/>
          <w:highlight w:val="none"/>
          <w:lang w:val="en-US" w:eastAsia="zh-CN" w:bidi="ar-SA"/>
        </w:rPr>
        <w:t>场馆方出具的展览面积结算清单。（复印件）</w:t>
      </w:r>
    </w:p>
    <w:p w14:paraId="508F6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rPr>
          <w:rFonts w:hint="eastAsia" w:ascii="仿宋_GB2312" w:hAnsi="微软雅黑" w:eastAsia="仿宋_GB2312" w:cs="仿宋_GB2312"/>
          <w:i w:val="0"/>
          <w:caps w:val="0"/>
          <w:color w:val="000000"/>
          <w:spacing w:val="0"/>
          <w:sz w:val="32"/>
          <w:szCs w:val="32"/>
          <w:highlight w:val="none"/>
          <w:shd w:val="clear" w:color="auto" w:fill="FFFFFF"/>
          <w:lang w:eastAsia="zh-CN"/>
        </w:rPr>
      </w:pPr>
      <w:r>
        <w:rPr>
          <w:rFonts w:hint="eastAsia" w:ascii="仿宋_GB2312" w:hAnsi="微软雅黑" w:eastAsia="仿宋_GB2312" w:cs="仿宋_GB2312"/>
          <w:i w:val="0"/>
          <w:caps w:val="0"/>
          <w:color w:val="000000"/>
          <w:spacing w:val="0"/>
          <w:sz w:val="32"/>
          <w:szCs w:val="32"/>
          <w:highlight w:val="none"/>
          <w:shd w:val="clear" w:color="auto" w:fill="FFFFFF"/>
          <w:lang w:eastAsia="zh-CN"/>
        </w:rPr>
        <w:t>（</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6）</w:t>
      </w:r>
      <w:r>
        <w:rPr>
          <w:rFonts w:hint="eastAsia" w:ascii="仿宋_GB2312" w:hAnsi="微软雅黑" w:eastAsia="仿宋_GB2312" w:cs="仿宋_GB2312"/>
          <w:i w:val="0"/>
          <w:caps w:val="0"/>
          <w:color w:val="000000"/>
          <w:spacing w:val="0"/>
          <w:sz w:val="32"/>
          <w:szCs w:val="32"/>
          <w:highlight w:val="none"/>
          <w:shd w:val="clear" w:color="auto" w:fill="FFFFFF"/>
          <w:lang w:eastAsia="zh-CN"/>
        </w:rPr>
        <w:t>展会项目涉及</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招商招展、宣传推介等提升展会影响力以及安全生产、治安消防等公共安全方面费用</w:t>
      </w:r>
      <w:r>
        <w:rPr>
          <w:rFonts w:hint="eastAsia" w:ascii="仿宋_GB2312" w:hAnsi="微软雅黑" w:eastAsia="仿宋_GB2312" w:cs="仿宋_GB2312"/>
          <w:i w:val="0"/>
          <w:caps w:val="0"/>
          <w:color w:val="000000"/>
          <w:spacing w:val="0"/>
          <w:sz w:val="32"/>
          <w:szCs w:val="32"/>
          <w:highlight w:val="none"/>
          <w:shd w:val="clear" w:color="auto" w:fill="FFFFFF"/>
          <w:lang w:eastAsia="zh-CN"/>
        </w:rPr>
        <w:t>的合同、银行支出凭证、会计记账凭证、发票等。（合同提交复印件，其他查看原件并提交复印件）</w:t>
      </w:r>
    </w:p>
    <w:p w14:paraId="7031D0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rPr>
          <w:rFonts w:hint="default" w:ascii="仿宋_GB2312" w:hAnsi="微软雅黑" w:eastAsia="仿宋_GB2312" w:cs="仿宋_GB2312"/>
          <w:i w:val="0"/>
          <w:caps w:val="0"/>
          <w:color w:val="000000"/>
          <w:spacing w:val="0"/>
          <w:sz w:val="32"/>
          <w:szCs w:val="32"/>
          <w:highlight w:val="yellow"/>
          <w:shd w:val="clear" w:color="auto" w:fill="FFFFFF"/>
          <w:lang w:val="en-US" w:eastAsia="zh-CN"/>
        </w:rPr>
      </w:pP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（7）招商招展、宣传推介相关佐证材料（相关照片、绩效总结等）。</w:t>
      </w:r>
    </w:p>
    <w:p w14:paraId="45CB82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rPr>
          <w:rFonts w:hint="eastAsia" w:ascii="仿宋_GB2312" w:hAnsi="微软雅黑" w:eastAsia="仿宋_GB2312" w:cs="仿宋_GB2312"/>
          <w:i w:val="0"/>
          <w:caps w:val="0"/>
          <w:color w:val="000000"/>
          <w:spacing w:val="0"/>
          <w:sz w:val="32"/>
          <w:szCs w:val="32"/>
          <w:highlight w:val="none"/>
          <w:shd w:val="clear" w:color="auto" w:fill="FFFFFF"/>
          <w:lang w:val="en-US" w:eastAsia="zh-CN"/>
        </w:rPr>
      </w:pP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（8）</w:t>
      </w:r>
      <w:r>
        <w:rPr>
          <w:rFonts w:hint="eastAsia" w:ascii="仿宋_GB2312" w:hAnsi="微软雅黑" w:eastAsia="仿宋_GB2312" w:cs="仿宋_GB2312"/>
          <w:i w:val="0"/>
          <w:caps w:val="0"/>
          <w:color w:val="000000"/>
          <w:spacing w:val="0"/>
          <w:sz w:val="32"/>
          <w:szCs w:val="32"/>
          <w:highlight w:val="none"/>
          <w:shd w:val="clear" w:color="auto" w:fill="FFFFFF"/>
          <w:lang w:eastAsia="zh-CN"/>
        </w:rPr>
        <w:t>属于联合举办的，</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应提供多方的约定证明材料或其他方的授权证</w:t>
      </w:r>
      <w:r>
        <w:rPr>
          <w:rFonts w:hint="eastAsia" w:ascii="仿宋_GB2312" w:hAnsi="微软雅黑" w:eastAsia="仿宋_GB2312" w:cs="仿宋_GB2312"/>
          <w:i w:val="0"/>
          <w:caps w:val="0"/>
          <w:color w:val="000000"/>
          <w:spacing w:val="0"/>
          <w:sz w:val="32"/>
          <w:szCs w:val="32"/>
          <w:highlight w:val="none"/>
          <w:shd w:val="clear" w:color="auto" w:fill="FFFFFF"/>
          <w:lang w:eastAsia="zh-CN"/>
        </w:rPr>
        <w:t>明材料（</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约定或</w:t>
      </w:r>
      <w:r>
        <w:rPr>
          <w:rFonts w:hint="eastAsia" w:ascii="仿宋_GB2312" w:hAnsi="微软雅黑" w:eastAsia="仿宋_GB2312" w:cs="仿宋_GB2312"/>
          <w:i w:val="0"/>
          <w:caps w:val="0"/>
          <w:color w:val="000000"/>
          <w:spacing w:val="0"/>
          <w:sz w:val="32"/>
          <w:szCs w:val="32"/>
          <w:highlight w:val="none"/>
          <w:shd w:val="clear" w:color="auto" w:fill="FFFFFF"/>
          <w:lang w:eastAsia="zh-CN"/>
        </w:rPr>
        <w:t>授权一方</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开展</w:t>
      </w:r>
      <w:r>
        <w:rPr>
          <w:rFonts w:hint="eastAsia" w:ascii="仿宋_GB2312" w:hAnsi="微软雅黑" w:eastAsia="仿宋_GB2312" w:cs="仿宋_GB2312"/>
          <w:i w:val="0"/>
          <w:caps w:val="0"/>
          <w:color w:val="000000"/>
          <w:spacing w:val="0"/>
          <w:sz w:val="32"/>
          <w:szCs w:val="32"/>
          <w:highlight w:val="none"/>
          <w:shd w:val="clear" w:color="auto" w:fill="FFFFFF"/>
          <w:lang w:eastAsia="zh-CN"/>
        </w:rPr>
        <w:t>申</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报、</w:t>
      </w:r>
      <w:r>
        <w:rPr>
          <w:rFonts w:hint="eastAsia" w:ascii="仿宋_GB2312" w:hAnsi="微软雅黑" w:eastAsia="仿宋_GB2312" w:cs="仿宋_GB2312"/>
          <w:i w:val="0"/>
          <w:caps w:val="0"/>
          <w:color w:val="000000"/>
          <w:spacing w:val="0"/>
          <w:sz w:val="32"/>
          <w:szCs w:val="32"/>
          <w:highlight w:val="none"/>
          <w:shd w:val="clear" w:color="auto" w:fill="FFFFFF"/>
          <w:lang w:eastAsia="zh-CN"/>
        </w:rPr>
        <w:t>收款等</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事项</w:t>
      </w:r>
      <w:r>
        <w:rPr>
          <w:rFonts w:hint="eastAsia" w:ascii="仿宋_GB2312" w:hAnsi="微软雅黑" w:eastAsia="仿宋_GB2312" w:cs="仿宋_GB2312"/>
          <w:i w:val="0"/>
          <w:caps w:val="0"/>
          <w:color w:val="000000"/>
          <w:spacing w:val="0"/>
          <w:sz w:val="32"/>
          <w:szCs w:val="32"/>
          <w:highlight w:val="none"/>
          <w:shd w:val="clear" w:color="auto" w:fill="FFFFFF"/>
          <w:lang w:eastAsia="zh-CN"/>
        </w:rPr>
        <w:t>）</w:t>
      </w:r>
      <w:r>
        <w:rPr>
          <w:rFonts w:hint="default" w:ascii="仿宋_GB2312" w:hAnsi="微软雅黑" w:eastAsia="仿宋_GB2312" w:cs="仿宋_GB2312"/>
          <w:i w:val="0"/>
          <w:caps w:val="0"/>
          <w:color w:val="000000"/>
          <w:spacing w:val="0"/>
          <w:sz w:val="32"/>
          <w:szCs w:val="32"/>
          <w:highlight w:val="none"/>
          <w:shd w:val="clear" w:color="auto" w:fill="FFFFFF"/>
          <w:lang w:eastAsia="zh-CN"/>
        </w:rPr>
        <w:t>。（</w:t>
      </w:r>
      <w:r>
        <w:rPr>
          <w:rFonts w:hint="eastAsia" w:ascii="仿宋_GB2312" w:hAnsi="微软雅黑" w:eastAsia="仿宋_GB2312" w:cs="仿宋_GB2312"/>
          <w:i w:val="0"/>
          <w:caps w:val="0"/>
          <w:color w:val="000000"/>
          <w:spacing w:val="0"/>
          <w:sz w:val="32"/>
          <w:szCs w:val="32"/>
          <w:highlight w:val="none"/>
          <w:shd w:val="clear" w:color="auto" w:fill="FFFFFF"/>
          <w:lang w:val="en-US" w:eastAsia="zh-Hans"/>
        </w:rPr>
        <w:t>原件</w:t>
      </w:r>
      <w:r>
        <w:rPr>
          <w:rFonts w:hint="default" w:ascii="仿宋_GB2312" w:hAnsi="微软雅黑" w:eastAsia="仿宋_GB2312" w:cs="仿宋_GB2312"/>
          <w:i w:val="0"/>
          <w:caps w:val="0"/>
          <w:color w:val="000000"/>
          <w:spacing w:val="0"/>
          <w:sz w:val="32"/>
          <w:szCs w:val="32"/>
          <w:highlight w:val="none"/>
          <w:shd w:val="clear" w:color="auto" w:fill="FFFFFF"/>
          <w:lang w:eastAsia="zh-CN"/>
        </w:rPr>
        <w:t>）</w:t>
      </w: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 xml:space="preserve"> </w:t>
      </w:r>
    </w:p>
    <w:p w14:paraId="445468B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left"/>
        <w:textAlignment w:val="auto"/>
        <w:rPr>
          <w:rFonts w:hint="eastAsia" w:ascii="黑体" w:hAnsi="宋体" w:eastAsia="黑体" w:cs="黑体"/>
          <w:i w:val="0"/>
          <w:caps w:val="0"/>
          <w:color w:val="000000"/>
          <w:spacing w:val="0"/>
          <w:sz w:val="32"/>
          <w:szCs w:val="32"/>
          <w:shd w:val="clear" w:color="auto" w:fill="FFFFFF"/>
          <w:lang w:val="en-US" w:eastAsia="zh-CN"/>
        </w:rPr>
      </w:pPr>
      <w:r>
        <w:rPr>
          <w:rFonts w:hint="eastAsia" w:ascii="黑体" w:hAnsi="宋体" w:eastAsia="黑体" w:cs="黑体"/>
          <w:i w:val="0"/>
          <w:caps w:val="0"/>
          <w:color w:val="000000"/>
          <w:spacing w:val="0"/>
          <w:sz w:val="32"/>
          <w:szCs w:val="32"/>
          <w:shd w:val="clear" w:color="auto" w:fill="FFFFFF"/>
          <w:lang w:val="en-US" w:eastAsia="zh-CN"/>
        </w:rPr>
        <w:t>四、申报程序</w:t>
      </w:r>
    </w:p>
    <w:p w14:paraId="2DA3C40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5"/>
        <w:textAlignment w:val="auto"/>
        <w:rPr>
          <w:rFonts w:hint="eastAsia" w:ascii="仿宋_GB2312" w:hAnsi="微软雅黑" w:eastAsia="仿宋_GB2312" w:cs="仿宋_GB2312"/>
          <w:color w:val="auto"/>
          <w:sz w:val="32"/>
          <w:szCs w:val="32"/>
          <w:highlight w:val="none"/>
          <w:shd w:val="clear" w:color="auto" w:fill="FFFFFF"/>
          <w:lang w:eastAsia="zh-CN"/>
        </w:rPr>
      </w:pPr>
      <w:r>
        <w:rPr>
          <w:rFonts w:hint="eastAsia" w:ascii="仿宋_GB2312" w:hAnsi="华文仿宋" w:eastAsia="仿宋_GB2312" w:cs="仿宋_GB2312"/>
          <w:kern w:val="0"/>
          <w:sz w:val="32"/>
          <w:szCs w:val="32"/>
          <w:lang w:val="en-US" w:eastAsia="zh-CN"/>
        </w:rPr>
        <w:t>（1）</w:t>
      </w:r>
      <w:r>
        <w:rPr>
          <w:rFonts w:hint="eastAsia" w:ascii="仿宋_GB2312" w:hAnsi="微软雅黑" w:eastAsia="仿宋_GB2312" w:cs="仿宋_GB2312"/>
          <w:color w:val="auto"/>
          <w:sz w:val="32"/>
          <w:szCs w:val="32"/>
          <w:shd w:val="clear" w:color="auto" w:fill="FFFFFF"/>
        </w:rPr>
        <w:t>符合申报条件的企业，</w:t>
      </w:r>
      <w:r>
        <w:rPr>
          <w:rFonts w:hint="eastAsia" w:ascii="仿宋_GB2312" w:hAnsi="微软雅黑" w:eastAsia="仿宋_GB2312" w:cs="仿宋_GB2312"/>
          <w:sz w:val="32"/>
          <w:szCs w:val="32"/>
          <w:highlight w:val="none"/>
          <w:shd w:val="clear" w:color="auto" w:fill="FFFFFF"/>
        </w:rPr>
        <w:t>请于2024年</w:t>
      </w:r>
      <w:r>
        <w:rPr>
          <w:rFonts w:ascii="仿宋_GB2312" w:hAnsi="微软雅黑" w:eastAsia="仿宋_GB2312" w:cs="仿宋_GB2312"/>
          <w:sz w:val="32"/>
          <w:szCs w:val="32"/>
          <w:highlight w:val="none"/>
          <w:shd w:val="clear" w:color="auto" w:fill="FFFFFF"/>
        </w:rPr>
        <w:t>8</w:t>
      </w:r>
      <w:r>
        <w:rPr>
          <w:rFonts w:hint="eastAsia" w:ascii="仿宋_GB2312" w:hAnsi="微软雅黑" w:eastAsia="仿宋_GB2312" w:cs="仿宋_GB2312"/>
          <w:sz w:val="32"/>
          <w:szCs w:val="32"/>
          <w:highlight w:val="none"/>
          <w:shd w:val="clear" w:color="auto" w:fill="FFFFFF"/>
        </w:rPr>
        <w:t>月</w:t>
      </w:r>
      <w:r>
        <w:rPr>
          <w:rFonts w:ascii="仿宋_GB2312" w:hAnsi="微软雅黑" w:eastAsia="仿宋_GB2312" w:cs="仿宋_GB2312"/>
          <w:sz w:val="32"/>
          <w:szCs w:val="32"/>
          <w:highlight w:val="none"/>
          <w:shd w:val="clear" w:color="auto" w:fill="FFFFFF"/>
        </w:rPr>
        <w:t>12</w:t>
      </w:r>
      <w:r>
        <w:rPr>
          <w:rFonts w:hint="eastAsia" w:ascii="仿宋_GB2312" w:hAnsi="微软雅黑" w:eastAsia="仿宋_GB2312" w:cs="仿宋_GB2312"/>
          <w:sz w:val="32"/>
          <w:szCs w:val="32"/>
          <w:highlight w:val="none"/>
          <w:shd w:val="clear" w:color="auto" w:fill="FFFFFF"/>
        </w:rPr>
        <w:t>日-</w:t>
      </w:r>
      <w:r>
        <w:rPr>
          <w:rFonts w:ascii="仿宋_GB2312" w:hAnsi="微软雅黑" w:eastAsia="仿宋_GB2312" w:cs="仿宋_GB2312"/>
          <w:sz w:val="32"/>
          <w:szCs w:val="32"/>
          <w:highlight w:val="none"/>
          <w:shd w:val="clear" w:color="auto" w:fill="FFFFFF"/>
        </w:rPr>
        <w:t>8</w:t>
      </w:r>
      <w:r>
        <w:rPr>
          <w:rFonts w:hint="eastAsia" w:ascii="仿宋_GB2312" w:hAnsi="微软雅黑" w:eastAsia="仿宋_GB2312" w:cs="仿宋_GB2312"/>
          <w:sz w:val="32"/>
          <w:szCs w:val="32"/>
          <w:highlight w:val="none"/>
          <w:shd w:val="clear" w:color="auto" w:fill="FFFFFF"/>
        </w:rPr>
        <w:t>月</w:t>
      </w:r>
      <w:r>
        <w:rPr>
          <w:rFonts w:hint="eastAsia" w:ascii="仿宋_GB2312" w:hAnsi="微软雅黑" w:eastAsia="仿宋_GB2312" w:cs="仿宋_GB2312"/>
          <w:sz w:val="32"/>
          <w:szCs w:val="32"/>
          <w:highlight w:val="none"/>
          <w:shd w:val="clear" w:color="auto" w:fill="FFFFFF"/>
          <w:lang w:val="en-US" w:eastAsia="zh-CN"/>
        </w:rPr>
        <w:t>21</w:t>
      </w:r>
      <w:r>
        <w:rPr>
          <w:rFonts w:hint="eastAsia" w:ascii="仿宋_GB2312" w:hAnsi="微软雅黑" w:eastAsia="仿宋_GB2312" w:cs="仿宋_GB2312"/>
          <w:sz w:val="32"/>
          <w:szCs w:val="32"/>
          <w:highlight w:val="none"/>
          <w:shd w:val="clear" w:color="auto" w:fill="FFFFFF"/>
        </w:rPr>
        <w:t>日期间</w:t>
      </w:r>
      <w:r>
        <w:rPr>
          <w:rFonts w:hint="eastAsia" w:ascii="仿宋_GB2312" w:hAnsi="微软雅黑" w:eastAsia="仿宋_GB2312" w:cs="仿宋_GB2312"/>
          <w:color w:val="auto"/>
          <w:sz w:val="32"/>
          <w:szCs w:val="32"/>
          <w:shd w:val="clear" w:color="auto" w:fill="FFFFFF"/>
          <w:lang w:val="en-US" w:eastAsia="zh-CN"/>
        </w:rPr>
        <w:t>将</w:t>
      </w:r>
      <w:r>
        <w:rPr>
          <w:rFonts w:hint="eastAsia" w:ascii="仿宋_GB2312" w:hAnsi="微软雅黑" w:eastAsia="仿宋_GB2312" w:cs="仿宋_GB2312"/>
          <w:color w:val="auto"/>
          <w:sz w:val="32"/>
          <w:szCs w:val="32"/>
          <w:shd w:val="clear" w:color="auto" w:fill="FFFFFF"/>
        </w:rPr>
        <w:t>申报材料送到指定地点，逾期不再受理</w:t>
      </w:r>
      <w:r>
        <w:rPr>
          <w:rFonts w:hint="eastAsia" w:ascii="仿宋_GB2312" w:hAnsi="微软雅黑" w:eastAsia="仿宋_GB2312" w:cs="仿宋_GB2312"/>
          <w:color w:val="auto"/>
          <w:sz w:val="32"/>
          <w:szCs w:val="32"/>
          <w:shd w:val="clear" w:color="auto" w:fill="FFFFFF"/>
          <w:lang w:eastAsia="zh-CN"/>
        </w:rPr>
        <w:t>。（</w:t>
      </w:r>
      <w:r>
        <w:rPr>
          <w:rFonts w:hint="eastAsia" w:ascii="仿宋_GB2312" w:hAnsi="微软雅黑" w:eastAsia="仿宋_GB2312" w:cs="仿宋_GB2312"/>
          <w:color w:val="auto"/>
          <w:sz w:val="32"/>
          <w:szCs w:val="32"/>
          <w:highlight w:val="none"/>
          <w:shd w:val="clear" w:color="auto" w:fill="FFFFFF"/>
          <w:lang w:eastAsia="zh-CN"/>
        </w:rPr>
        <w:t>为确保申报现场秩序，请企业提前通过电子邮件预约并确认具体报送日期）。</w:t>
      </w:r>
    </w:p>
    <w:p w14:paraId="5236DC24">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textAlignment w:val="auto"/>
        <w:rPr>
          <w:rFonts w:hint="eastAsia" w:ascii="仿宋_GB2312" w:hAnsi="华文仿宋" w:eastAsia="仿宋_GB2312" w:cs="仿宋_GB2312"/>
          <w:kern w:val="0"/>
          <w:sz w:val="32"/>
          <w:szCs w:val="32"/>
          <w:lang w:val="en-US" w:eastAsia="zh-CN"/>
        </w:rPr>
      </w:pPr>
      <w:r>
        <w:rPr>
          <w:rFonts w:hint="eastAsia" w:ascii="仿宋_GB2312" w:hAnsi="微软雅黑" w:eastAsia="仿宋_GB2312" w:cs="仿宋_GB2312"/>
          <w:color w:val="auto"/>
          <w:sz w:val="32"/>
          <w:szCs w:val="32"/>
          <w:shd w:val="clear" w:color="auto" w:fill="FFFFFF"/>
          <w:lang w:val="en-US" w:eastAsia="zh-CN"/>
        </w:rPr>
        <w:t>（2）</w:t>
      </w:r>
      <w:r>
        <w:rPr>
          <w:rFonts w:hint="eastAsia" w:ascii="仿宋_GB2312" w:hAnsi="华文仿宋" w:eastAsia="仿宋_GB2312" w:cs="仿宋_GB2312"/>
          <w:kern w:val="0"/>
          <w:sz w:val="32"/>
          <w:szCs w:val="32"/>
          <w:lang w:val="en-US" w:eastAsia="zh-CN"/>
        </w:rPr>
        <w:t>市商务委组织项目审核，进一步核实相关资料，必要时要求申报企业提交补充资料。对符合申报条件、通过审核，且网上公示期满无异议的，市财政部门按规定拨付资金至申报单位。</w:t>
      </w:r>
    </w:p>
    <w:p w14:paraId="63F502D5">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华文仿宋" w:eastAsia="仿宋_GB2312" w:cs="仿宋_GB2312"/>
          <w:kern w:val="0"/>
          <w:sz w:val="32"/>
          <w:szCs w:val="32"/>
          <w:lang w:val="en-US" w:eastAsia="zh-CN"/>
        </w:rPr>
      </w:pPr>
      <w:r>
        <w:rPr>
          <w:rFonts w:hint="eastAsia" w:ascii="仿宋_GB2312" w:hAnsi="华文仿宋" w:eastAsia="仿宋_GB2312" w:cs="仿宋_GB2312"/>
          <w:kern w:val="0"/>
          <w:sz w:val="32"/>
          <w:szCs w:val="32"/>
          <w:lang w:val="en-US" w:eastAsia="zh-CN" w:bidi="ar-SA"/>
        </w:rPr>
        <w:t>（3）市商务委会同市财政局按照全面实施预算绩效管理的有关要求，对资金开展绩效目标编制、绩效跟踪、绩效评价等工作。</w:t>
      </w:r>
    </w:p>
    <w:p w14:paraId="0A10397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left"/>
        <w:textAlignment w:val="auto"/>
        <w:rPr>
          <w:rFonts w:hint="eastAsia" w:ascii="黑体" w:hAnsi="宋体" w:eastAsia="黑体" w:cs="黑体"/>
          <w:i w:val="0"/>
          <w:caps w:val="0"/>
          <w:color w:val="000000"/>
          <w:spacing w:val="0"/>
          <w:sz w:val="32"/>
          <w:szCs w:val="32"/>
          <w:shd w:val="clear" w:color="auto" w:fill="FFFFFF"/>
          <w:lang w:val="en-US" w:eastAsia="zh-CN"/>
        </w:rPr>
      </w:pPr>
      <w:r>
        <w:rPr>
          <w:rFonts w:hint="eastAsia" w:ascii="黑体" w:hAnsi="宋体" w:eastAsia="黑体" w:cs="黑体"/>
          <w:i w:val="0"/>
          <w:caps w:val="0"/>
          <w:color w:val="000000"/>
          <w:spacing w:val="0"/>
          <w:sz w:val="32"/>
          <w:szCs w:val="32"/>
          <w:shd w:val="clear" w:color="auto" w:fill="FFFFFF"/>
          <w:lang w:val="en-US" w:eastAsia="zh-CN"/>
        </w:rPr>
        <w:t>五、材料要求</w:t>
      </w:r>
    </w:p>
    <w:p w14:paraId="681B690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left"/>
        <w:textAlignment w:val="auto"/>
        <w:rPr>
          <w:rStyle w:val="6"/>
          <w:rFonts w:hint="eastAsia" w:ascii="楷体_GB2312" w:hAnsi="微软雅黑" w:eastAsia="楷体_GB2312" w:cs="楷体_GB2312"/>
          <w:b/>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highlight w:val="none"/>
          <w:shd w:val="clear" w:color="auto" w:fill="FFFFFF"/>
          <w:lang w:val="en-US" w:eastAsia="zh-CN"/>
        </w:rPr>
        <w:t>（一）</w:t>
      </w:r>
      <w:r>
        <w:rPr>
          <w:rFonts w:hint="eastAsia" w:ascii="仿宋_GB2312" w:hAnsi="微软雅黑" w:eastAsia="仿宋_GB2312" w:cs="仿宋_GB2312"/>
          <w:i w:val="0"/>
          <w:caps w:val="0"/>
          <w:color w:val="000000"/>
          <w:spacing w:val="0"/>
          <w:sz w:val="32"/>
          <w:szCs w:val="32"/>
          <w:highlight w:val="none"/>
          <w:shd w:val="clear" w:color="auto" w:fill="FFFFFF"/>
        </w:rPr>
        <w:t>申报材料要求完整、真实、有效，</w:t>
      </w:r>
      <w:r>
        <w:rPr>
          <w:rFonts w:hint="eastAsia" w:ascii="仿宋_GB2312" w:hAnsi="微软雅黑" w:eastAsia="仿宋_GB2312" w:cs="仿宋_GB2312"/>
          <w:i w:val="0"/>
          <w:caps w:val="0"/>
          <w:color w:val="000000"/>
          <w:spacing w:val="0"/>
          <w:sz w:val="32"/>
          <w:szCs w:val="32"/>
          <w:highlight w:val="none"/>
          <w:shd w:val="clear" w:color="auto" w:fill="FFFFFF"/>
          <w:lang w:val="en-US" w:eastAsia="zh-Hans"/>
        </w:rPr>
        <w:t>并</w:t>
      </w:r>
      <w:r>
        <w:rPr>
          <w:rFonts w:hint="eastAsia" w:ascii="仿宋_GB2312" w:hAnsi="微软雅黑" w:eastAsia="仿宋_GB2312" w:cs="仿宋_GB2312"/>
          <w:i w:val="0"/>
          <w:caps w:val="0"/>
          <w:color w:val="000000"/>
          <w:spacing w:val="0"/>
          <w:sz w:val="32"/>
          <w:szCs w:val="32"/>
          <w:highlight w:val="none"/>
          <w:shd w:val="clear" w:color="auto" w:fill="FFFFFF"/>
        </w:rPr>
        <w:t>加盖申报单位公章。如出现伪造资料虚报冒领情况，经核实后取消申报资格或结果，并自行承担相应法律责任。</w:t>
      </w:r>
    </w:p>
    <w:p w14:paraId="29EBDC2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left"/>
        <w:textAlignment w:val="auto"/>
        <w:rPr>
          <w:rFonts w:hint="eastAsia" w:ascii="仿宋_GB2312" w:hAnsi="微软雅黑" w:eastAsia="仿宋_GB2312" w:cs="仿宋_GB2312"/>
          <w:i w:val="0"/>
          <w:caps w:val="0"/>
          <w:color w:val="000000"/>
          <w:spacing w:val="0"/>
          <w:sz w:val="32"/>
          <w:szCs w:val="32"/>
          <w:shd w:val="clear" w:color="auto" w:fill="FFFFFF"/>
          <w:lang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（二）</w:t>
      </w:r>
      <w:r>
        <w:rPr>
          <w:rFonts w:hint="eastAsia" w:ascii="仿宋_GB2312" w:hAnsi="微软雅黑" w:eastAsia="仿宋_GB2312" w:cs="仿宋_GB2312"/>
          <w:i w:val="0"/>
          <w:caps w:val="0"/>
          <w:color w:val="000000"/>
          <w:spacing w:val="0"/>
          <w:sz w:val="32"/>
          <w:szCs w:val="32"/>
          <w:shd w:val="clear" w:color="auto" w:fill="FFFFFF"/>
        </w:rPr>
        <w:t>申报材料一式两份，用A4纸打印，需有目录页并按申报材料顺序左侧装订成册，且应按照要求加盖</w:t>
      </w:r>
      <w:r>
        <w:rPr>
          <w:rFonts w:hint="eastAsia" w:ascii="仿宋_GB2312" w:hAnsi="微软雅黑" w:eastAsia="仿宋_GB2312" w:cs="仿宋_GB2312"/>
          <w:i w:val="0"/>
          <w:caps w:val="0"/>
          <w:color w:val="000000"/>
          <w:spacing w:val="0"/>
          <w:sz w:val="32"/>
          <w:szCs w:val="32"/>
          <w:shd w:val="clear" w:color="auto" w:fill="FFFFFF"/>
          <w:lang w:val="en-US" w:eastAsia="zh-CN"/>
        </w:rPr>
        <w:t>骑缝</w:t>
      </w:r>
      <w:r>
        <w:rPr>
          <w:rFonts w:hint="eastAsia" w:ascii="仿宋_GB2312" w:hAnsi="微软雅黑" w:eastAsia="仿宋_GB2312" w:cs="仿宋_GB2312"/>
          <w:i w:val="0"/>
          <w:caps w:val="0"/>
          <w:color w:val="000000"/>
          <w:spacing w:val="0"/>
          <w:sz w:val="32"/>
          <w:szCs w:val="32"/>
          <w:shd w:val="clear" w:color="auto" w:fill="FFFFFF"/>
        </w:rPr>
        <w:t>公章。</w:t>
      </w:r>
      <w:r>
        <w:rPr>
          <w:rFonts w:hint="eastAsia" w:ascii="仿宋_GB2312" w:hAnsi="微软雅黑" w:eastAsia="仿宋_GB2312" w:cs="仿宋_GB2312"/>
          <w:i w:val="0"/>
          <w:caps w:val="0"/>
          <w:color w:val="000000"/>
          <w:spacing w:val="0"/>
          <w:sz w:val="32"/>
          <w:szCs w:val="32"/>
          <w:shd w:val="clear" w:color="auto" w:fill="FFFFFF"/>
          <w:lang w:val="en-US" w:eastAsia="zh-CN"/>
        </w:rPr>
        <w:t>其中</w:t>
      </w:r>
      <w:r>
        <w:rPr>
          <w:rFonts w:hint="default" w:ascii="仿宋_GB2312" w:hAnsi="微软雅黑" w:eastAsia="仿宋_GB2312" w:cs="仿宋_GB2312"/>
          <w:i w:val="0"/>
          <w:caps w:val="0"/>
          <w:color w:val="000000"/>
          <w:spacing w:val="0"/>
          <w:sz w:val="32"/>
          <w:szCs w:val="32"/>
          <w:shd w:val="clear" w:color="auto" w:fill="FFFFFF"/>
        </w:rPr>
        <w:t>涉及外文的，需提供中文翻译件</w:t>
      </w:r>
      <w:r>
        <w:rPr>
          <w:rFonts w:hint="eastAsia" w:ascii="仿宋_GB2312" w:hAnsi="微软雅黑" w:eastAsia="仿宋_GB2312" w:cs="仿宋_GB2312"/>
          <w:i w:val="0"/>
          <w:caps w:val="0"/>
          <w:color w:val="000000"/>
          <w:spacing w:val="0"/>
          <w:sz w:val="32"/>
          <w:szCs w:val="32"/>
          <w:shd w:val="clear" w:color="auto" w:fill="FFFFFF"/>
          <w:lang w:eastAsia="zh-CN"/>
        </w:rPr>
        <w:t>。</w:t>
      </w:r>
    </w:p>
    <w:p w14:paraId="5F842A1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left"/>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val="en-US" w:eastAsia="zh-CN"/>
        </w:rPr>
        <w:t>（三）</w:t>
      </w:r>
      <w:r>
        <w:rPr>
          <w:rFonts w:hint="eastAsia" w:ascii="仿宋_GB2312" w:hAnsi="微软雅黑" w:eastAsia="仿宋_GB2312" w:cs="仿宋_GB2312"/>
          <w:i w:val="0"/>
          <w:caps w:val="0"/>
          <w:color w:val="000000"/>
          <w:spacing w:val="0"/>
          <w:sz w:val="32"/>
          <w:szCs w:val="32"/>
          <w:shd w:val="clear" w:color="auto" w:fill="FFFFFF"/>
        </w:rPr>
        <w:t>企业除提交书面材料外，还需提交电子数据。电子数据应包含全部书面材料的内容，采用pdf格式。提交介质为U盘</w:t>
      </w:r>
      <w:r>
        <w:rPr>
          <w:rFonts w:hint="eastAsia" w:ascii="仿宋_GB2312" w:hAnsi="微软雅黑" w:eastAsia="仿宋_GB2312" w:cs="仿宋_GB2312"/>
          <w:i w:val="0"/>
          <w:caps w:val="0"/>
          <w:color w:val="000000"/>
          <w:spacing w:val="0"/>
          <w:sz w:val="32"/>
          <w:szCs w:val="32"/>
          <w:shd w:val="clear" w:color="auto" w:fill="FFFFFF"/>
          <w:lang w:eastAsia="zh-CN"/>
        </w:rPr>
        <w:t>（一份）</w:t>
      </w:r>
      <w:r>
        <w:rPr>
          <w:rFonts w:hint="eastAsia" w:ascii="仿宋_GB2312" w:hAnsi="微软雅黑" w:eastAsia="仿宋_GB2312" w:cs="仿宋_GB2312"/>
          <w:i w:val="0"/>
          <w:caps w:val="0"/>
          <w:color w:val="000000"/>
          <w:spacing w:val="0"/>
          <w:sz w:val="32"/>
          <w:szCs w:val="32"/>
          <w:shd w:val="clear" w:color="auto" w:fill="FFFFFF"/>
        </w:rPr>
        <w:t>。</w:t>
      </w:r>
    </w:p>
    <w:p w14:paraId="4D13C2D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1598" w:leftChars="304" w:right="0" w:hanging="960" w:hangingChars="300"/>
        <w:jc w:val="left"/>
        <w:textAlignment w:val="auto"/>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eastAsia="zh-CN"/>
        </w:rPr>
        <w:t>附件：</w:t>
      </w:r>
      <w:r>
        <w:rPr>
          <w:rFonts w:hint="eastAsia" w:ascii="仿宋_GB2312" w:hAnsi="微软雅黑" w:eastAsia="仿宋_GB2312" w:cs="仿宋_GB2312"/>
          <w:i w:val="0"/>
          <w:caps w:val="0"/>
          <w:color w:val="000000"/>
          <w:spacing w:val="0"/>
          <w:sz w:val="32"/>
          <w:szCs w:val="32"/>
          <w:shd w:val="clear" w:color="auto" w:fill="FFFFFF"/>
        </w:rPr>
        <w:t>2024年度上海市商务高质量发展专项资金（会展业促进）申请表</w:t>
      </w:r>
    </w:p>
    <w:p w14:paraId="71AEF725">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5"/>
        <w:jc w:val="left"/>
        <w:textAlignment w:val="auto"/>
        <w:rPr>
          <w:rFonts w:hint="eastAsia" w:ascii="仿宋_GB2312" w:hAnsi="华文仿宋" w:eastAsia="仿宋_GB2312" w:cs="仿宋_GB2312"/>
          <w:sz w:val="32"/>
          <w:szCs w:val="32"/>
        </w:rPr>
      </w:pPr>
      <w:r>
        <w:rPr>
          <w:rFonts w:hint="eastAsia" w:ascii="仿宋_GB2312" w:hAnsi="微软雅黑" w:eastAsia="仿宋_GB2312" w:cs="仿宋_GB2312"/>
          <w:color w:val="auto"/>
          <w:sz w:val="32"/>
          <w:szCs w:val="32"/>
          <w:shd w:val="clear" w:color="auto" w:fill="FFFFFF"/>
        </w:rPr>
        <w:t>接收地址：</w:t>
      </w:r>
      <w:r>
        <w:rPr>
          <w:rFonts w:hint="eastAsia" w:ascii="仿宋_GB2312" w:hAnsi="华文仿宋" w:eastAsia="仿宋_GB2312" w:cs="仿宋_GB2312"/>
          <w:sz w:val="32"/>
          <w:szCs w:val="32"/>
        </w:rPr>
        <w:t>上海市会展业促进中心</w:t>
      </w:r>
    </w:p>
    <w:p w14:paraId="7E550A63">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2262" w:firstLineChars="707"/>
        <w:jc w:val="left"/>
        <w:textAlignment w:val="auto"/>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lang w:val="en-US" w:eastAsia="zh-CN"/>
        </w:rPr>
        <w:t>（上海市黄浦区鲁班路909号3号楼）</w:t>
      </w:r>
      <w:r>
        <w:rPr>
          <w:rFonts w:hint="eastAsia" w:ascii="仿宋_GB2312" w:hAnsi="微软雅黑" w:eastAsia="仿宋_GB2312" w:cs="仿宋_GB2312"/>
          <w:color w:val="auto"/>
          <w:sz w:val="32"/>
          <w:szCs w:val="32"/>
          <w:shd w:val="clear" w:color="auto" w:fill="FFFFFF"/>
        </w:rPr>
        <w:t xml:space="preserve">  </w:t>
      </w:r>
    </w:p>
    <w:p w14:paraId="29F71D63">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0"/>
        <w:jc w:val="left"/>
        <w:textAlignment w:val="auto"/>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联系人：</w:t>
      </w:r>
      <w:r>
        <w:rPr>
          <w:rFonts w:hint="eastAsia" w:ascii="仿宋_GB2312" w:hAnsi="微软雅黑" w:eastAsia="仿宋_GB2312" w:cs="仿宋_GB2312"/>
          <w:color w:val="auto"/>
          <w:sz w:val="32"/>
          <w:szCs w:val="32"/>
          <w:shd w:val="clear" w:color="auto" w:fill="FFFFFF"/>
          <w:lang w:val="en-US" w:eastAsia="zh-CN"/>
        </w:rPr>
        <w:t xml:space="preserve">  </w:t>
      </w:r>
      <w:r>
        <w:rPr>
          <w:rFonts w:hint="eastAsia" w:ascii="仿宋_GB2312" w:hAnsi="微软雅黑" w:eastAsia="仿宋_GB2312" w:cs="仿宋_GB2312"/>
          <w:color w:val="auto"/>
          <w:sz w:val="32"/>
          <w:szCs w:val="32"/>
          <w:shd w:val="clear" w:color="auto" w:fill="FFFFFF"/>
        </w:rPr>
        <w:t>市商务委会展业处</w:t>
      </w:r>
      <w:r>
        <w:rPr>
          <w:rFonts w:hint="eastAsia" w:ascii="仿宋_GB2312" w:hAnsi="微软雅黑" w:eastAsia="仿宋_GB2312" w:cs="仿宋_GB2312"/>
          <w:color w:val="auto"/>
          <w:sz w:val="32"/>
          <w:szCs w:val="32"/>
          <w:shd w:val="clear" w:color="auto" w:fill="FFFFFF"/>
          <w:lang w:val="en-US" w:eastAsia="zh-CN"/>
        </w:rPr>
        <w:t xml:space="preserve">  </w:t>
      </w:r>
      <w:r>
        <w:rPr>
          <w:rFonts w:hint="eastAsia" w:ascii="仿宋_GB2312" w:hAnsi="微软雅黑" w:eastAsia="仿宋_GB2312" w:cs="仿宋_GB2312"/>
          <w:color w:val="auto"/>
          <w:sz w:val="32"/>
          <w:szCs w:val="32"/>
          <w:shd w:val="clear" w:color="auto" w:fill="FFFFFF"/>
        </w:rPr>
        <w:t>柳</w:t>
      </w:r>
      <w:r>
        <w:rPr>
          <w:rFonts w:hint="eastAsia" w:ascii="仿宋_GB2312" w:hAnsi="微软雅黑" w:eastAsia="仿宋_GB2312" w:cs="仿宋_GB2312"/>
          <w:color w:val="auto"/>
          <w:sz w:val="32"/>
          <w:szCs w:val="32"/>
          <w:shd w:val="clear" w:color="auto" w:fill="FFFFFF"/>
          <w:lang w:val="en-US" w:eastAsia="zh-CN"/>
        </w:rPr>
        <w:t xml:space="preserve">  </w:t>
      </w:r>
      <w:r>
        <w:rPr>
          <w:rFonts w:hint="eastAsia" w:ascii="仿宋_GB2312" w:hAnsi="微软雅黑" w:eastAsia="仿宋_GB2312" w:cs="仿宋_GB2312"/>
          <w:color w:val="auto"/>
          <w:sz w:val="32"/>
          <w:szCs w:val="32"/>
          <w:shd w:val="clear" w:color="auto" w:fill="FFFFFF"/>
        </w:rPr>
        <w:t>勤</w:t>
      </w:r>
      <w:r>
        <w:rPr>
          <w:rFonts w:hint="eastAsia" w:ascii="仿宋_GB2312" w:hAnsi="微软雅黑" w:eastAsia="仿宋_GB2312" w:cs="仿宋_GB2312"/>
          <w:color w:val="auto"/>
          <w:sz w:val="32"/>
          <w:szCs w:val="32"/>
          <w:shd w:val="clear" w:color="auto" w:fill="FFFFFF"/>
          <w:lang w:val="en-US" w:eastAsia="zh-CN"/>
        </w:rPr>
        <w:t xml:space="preserve">  </w:t>
      </w:r>
      <w:r>
        <w:rPr>
          <w:rFonts w:hint="eastAsia" w:ascii="仿宋_GB2312" w:hAnsi="微软雅黑" w:eastAsia="仿宋_GB2312" w:cs="仿宋_GB2312"/>
          <w:color w:val="auto"/>
          <w:sz w:val="32"/>
          <w:szCs w:val="32"/>
          <w:shd w:val="clear" w:color="auto" w:fill="FFFFFF"/>
        </w:rPr>
        <w:t>23110762</w:t>
      </w:r>
    </w:p>
    <w:p w14:paraId="479E1E42">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2262" w:firstLineChars="707"/>
        <w:jc w:val="left"/>
        <w:textAlignment w:val="auto"/>
        <w:rPr>
          <w:rFonts w:hint="eastAsia" w:ascii="仿宋_GB2312" w:hAnsi="微软雅黑" w:eastAsia="仿宋_GB2312" w:cs="仿宋_GB2312"/>
          <w:color w:val="auto"/>
          <w:sz w:val="32"/>
          <w:szCs w:val="32"/>
          <w:shd w:val="clear" w:color="auto" w:fill="FFFFFF"/>
          <w:lang w:val="en-US" w:eastAsia="zh-CN"/>
        </w:rPr>
      </w:pPr>
      <w:r>
        <w:rPr>
          <w:rFonts w:hint="eastAsia" w:ascii="仿宋_GB2312" w:hAnsi="微软雅黑" w:eastAsia="仿宋_GB2312" w:cs="仿宋_GB2312"/>
          <w:color w:val="auto"/>
          <w:sz w:val="32"/>
          <w:szCs w:val="32"/>
          <w:shd w:val="clear" w:color="auto" w:fill="FFFFFF"/>
        </w:rPr>
        <w:t>市会展业促进中心</w:t>
      </w:r>
      <w:r>
        <w:rPr>
          <w:rFonts w:hint="eastAsia" w:ascii="仿宋_GB2312" w:hAnsi="微软雅黑" w:eastAsia="仿宋_GB2312" w:cs="仿宋_GB2312"/>
          <w:color w:val="auto"/>
          <w:sz w:val="32"/>
          <w:szCs w:val="32"/>
          <w:shd w:val="clear" w:color="auto" w:fill="FFFFFF"/>
          <w:lang w:val="en-US" w:eastAsia="zh-CN"/>
        </w:rPr>
        <w:t xml:space="preserve">  </w:t>
      </w:r>
      <w:r>
        <w:rPr>
          <w:rFonts w:hint="eastAsia" w:ascii="仿宋_GB2312" w:hAnsi="微软雅黑" w:eastAsia="仿宋_GB2312" w:cs="仿宋_GB2312"/>
          <w:color w:val="auto"/>
          <w:sz w:val="32"/>
          <w:szCs w:val="32"/>
          <w:shd w:val="clear" w:color="auto" w:fill="FFFFFF"/>
        </w:rPr>
        <w:t>周</w:t>
      </w:r>
      <w:r>
        <w:rPr>
          <w:rFonts w:hint="eastAsia" w:ascii="仿宋_GB2312" w:hAnsi="微软雅黑" w:eastAsia="仿宋_GB2312" w:cs="仿宋_GB2312"/>
          <w:color w:val="auto"/>
          <w:sz w:val="32"/>
          <w:szCs w:val="32"/>
          <w:shd w:val="clear" w:color="auto" w:fill="FFFFFF"/>
          <w:lang w:val="en-US" w:eastAsia="zh-CN"/>
        </w:rPr>
        <w:t xml:space="preserve">  </w:t>
      </w:r>
      <w:r>
        <w:rPr>
          <w:rFonts w:hint="eastAsia" w:ascii="仿宋_GB2312" w:hAnsi="微软雅黑" w:eastAsia="仿宋_GB2312" w:cs="仿宋_GB2312"/>
          <w:color w:val="auto"/>
          <w:sz w:val="32"/>
          <w:szCs w:val="32"/>
          <w:shd w:val="clear" w:color="auto" w:fill="FFFFFF"/>
        </w:rPr>
        <w:t>颖</w:t>
      </w:r>
      <w:r>
        <w:rPr>
          <w:rFonts w:hint="eastAsia" w:ascii="仿宋_GB2312" w:hAnsi="微软雅黑" w:eastAsia="仿宋_GB2312" w:cs="仿宋_GB2312"/>
          <w:color w:val="auto"/>
          <w:sz w:val="32"/>
          <w:szCs w:val="32"/>
          <w:shd w:val="clear" w:color="auto" w:fill="FFFFFF"/>
          <w:lang w:val="en-US" w:eastAsia="zh-CN"/>
        </w:rPr>
        <w:t xml:space="preserve">  </w:t>
      </w:r>
      <w:r>
        <w:rPr>
          <w:rFonts w:hint="eastAsia" w:ascii="仿宋_GB2312" w:hAnsi="微软雅黑" w:eastAsia="仿宋_GB2312" w:cs="仿宋_GB2312"/>
          <w:color w:val="auto"/>
          <w:sz w:val="32"/>
          <w:szCs w:val="32"/>
          <w:shd w:val="clear" w:color="auto" w:fill="FFFFFF"/>
        </w:rPr>
        <w:t>1361178078</w:t>
      </w:r>
      <w:r>
        <w:rPr>
          <w:rFonts w:hint="eastAsia" w:ascii="仿宋_GB2312" w:hAnsi="微软雅黑" w:eastAsia="仿宋_GB2312" w:cs="仿宋_GB2312"/>
          <w:color w:val="auto"/>
          <w:sz w:val="32"/>
          <w:szCs w:val="32"/>
          <w:shd w:val="clear" w:color="auto" w:fill="FFFFFF"/>
          <w:lang w:val="en-US" w:eastAsia="zh-CN"/>
        </w:rPr>
        <w:t>1</w:t>
      </w:r>
    </w:p>
    <w:p w14:paraId="7CE60EC2">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0"/>
        <w:jc w:val="left"/>
        <w:textAlignment w:val="auto"/>
        <w:rPr>
          <w:rFonts w:hint="eastAsia" w:ascii="仿宋_GB2312" w:hAnsi="微软雅黑" w:eastAsia="仿宋_GB2312" w:cs="仿宋_GB2312"/>
          <w:color w:val="auto"/>
          <w:sz w:val="32"/>
          <w:szCs w:val="32"/>
          <w:highlight w:val="none"/>
          <w:shd w:val="clear" w:color="auto" w:fill="FFFFFF"/>
          <w:lang w:val="en-US" w:eastAsia="zh-CN"/>
        </w:rPr>
      </w:pPr>
      <w:r>
        <w:rPr>
          <w:rFonts w:hint="eastAsia" w:ascii="仿宋_GB2312" w:hAnsi="微软雅黑" w:eastAsia="仿宋_GB2312" w:cs="仿宋_GB2312"/>
          <w:color w:val="auto"/>
          <w:sz w:val="32"/>
          <w:szCs w:val="32"/>
          <w:shd w:val="clear" w:color="auto" w:fill="FFFFFF"/>
          <w:lang w:val="en-US" w:eastAsia="zh-CN"/>
        </w:rPr>
        <w:t>预约邮箱：</w:t>
      </w:r>
      <w:r>
        <w:rPr>
          <w:rFonts w:hint="default" w:ascii="仿宋_GB2312" w:hAnsi="微软雅黑" w:eastAsia="仿宋_GB2312" w:cs="仿宋_GB2312"/>
          <w:color w:val="auto"/>
          <w:sz w:val="32"/>
          <w:szCs w:val="32"/>
          <w:shd w:val="clear" w:color="auto" w:fill="FFFFFF"/>
          <w:lang w:val="en-US" w:eastAsia="zh-CN"/>
        </w:rPr>
        <w:t>chenfan@scaac.com.cn</w:t>
      </w:r>
    </w:p>
    <w:p w14:paraId="7AAFFAB7">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微软雅黑" w:eastAsia="仿宋_GB2312" w:cs="仿宋_GB2312"/>
          <w:i w:val="0"/>
          <w:caps w:val="0"/>
          <w:color w:val="000000"/>
          <w:spacing w:val="0"/>
          <w:sz w:val="32"/>
          <w:szCs w:val="32"/>
          <w:shd w:val="clear" w:color="auto" w:fill="FFFFFF"/>
        </w:rPr>
      </w:pPr>
    </w:p>
    <w:p w14:paraId="260DDA2E">
      <w:pPr>
        <w:ind w:firstLine="640" w:firstLineChars="200"/>
        <w:rPr>
          <w:rFonts w:hint="eastAsia" w:ascii="仿宋_GB2312" w:hAnsi="微软雅黑" w:eastAsia="仿宋_GB2312" w:cs="仿宋_GB2312"/>
          <w:i w:val="0"/>
          <w:caps w:val="0"/>
          <w:color w:val="000000"/>
          <w:spacing w:val="0"/>
          <w:sz w:val="32"/>
          <w:szCs w:val="32"/>
          <w:shd w:val="clear" w:color="auto" w:fill="FFFFFF"/>
        </w:rPr>
      </w:pPr>
    </w:p>
    <w:p w14:paraId="08A18BC0">
      <w:pPr>
        <w:rPr>
          <w:rFonts w:hint="eastAsia" w:ascii="仿宋_GB2312" w:hAnsi="微软雅黑" w:eastAsia="仿宋_GB2312" w:cs="仿宋_GB2312"/>
          <w:i w:val="0"/>
          <w:caps w:val="0"/>
          <w:color w:val="000000"/>
          <w:spacing w:val="0"/>
          <w:sz w:val="32"/>
          <w:szCs w:val="32"/>
          <w:shd w:val="clear" w:color="auto" w:fill="FFFFFF"/>
        </w:rPr>
      </w:pPr>
    </w:p>
    <w:p w14:paraId="0C813CED">
      <w:pPr>
        <w:pStyle w:val="2"/>
        <w:rPr>
          <w:rFonts w:hint="eastAsia" w:ascii="仿宋_GB2312" w:hAnsi="微软雅黑" w:eastAsia="仿宋_GB2312" w:cs="仿宋_GB2312"/>
          <w:i w:val="0"/>
          <w:caps w:val="0"/>
          <w:color w:val="000000"/>
          <w:spacing w:val="0"/>
          <w:sz w:val="31"/>
          <w:szCs w:val="31"/>
          <w:shd w:val="clear" w:color="auto" w:fill="FFFFFF"/>
        </w:rPr>
      </w:pPr>
    </w:p>
    <w:p w14:paraId="39A13F5B">
      <w:pPr>
        <w:pStyle w:val="2"/>
        <w:rPr>
          <w:rFonts w:hint="eastAsia" w:ascii="仿宋_GB2312" w:hAnsi="微软雅黑" w:eastAsia="仿宋_GB2312" w:cs="仿宋_GB2312"/>
          <w:i w:val="0"/>
          <w:caps w:val="0"/>
          <w:color w:val="000000"/>
          <w:spacing w:val="0"/>
          <w:sz w:val="31"/>
          <w:szCs w:val="31"/>
          <w:shd w:val="clear" w:color="auto" w:fill="FFFFFF"/>
        </w:rPr>
      </w:pPr>
    </w:p>
    <w:p w14:paraId="535C4A1D">
      <w:pPr>
        <w:pStyle w:val="2"/>
        <w:rPr>
          <w:rFonts w:hint="eastAsia" w:ascii="仿宋_GB2312" w:hAnsi="微软雅黑" w:eastAsia="仿宋_GB2312" w:cs="仿宋_GB2312"/>
          <w:i w:val="0"/>
          <w:caps w:val="0"/>
          <w:color w:val="000000"/>
          <w:spacing w:val="0"/>
          <w:sz w:val="31"/>
          <w:szCs w:val="31"/>
          <w:shd w:val="clear" w:color="auto" w:fill="FFFFFF"/>
        </w:rPr>
      </w:pPr>
    </w:p>
    <w:p w14:paraId="43352744">
      <w:pPr>
        <w:pStyle w:val="2"/>
        <w:rPr>
          <w:rFonts w:hint="eastAsia" w:ascii="仿宋_GB2312" w:hAnsi="微软雅黑" w:eastAsia="仿宋_GB2312" w:cs="仿宋_GB2312"/>
          <w:i w:val="0"/>
          <w:caps w:val="0"/>
          <w:color w:val="000000"/>
          <w:spacing w:val="0"/>
          <w:sz w:val="31"/>
          <w:szCs w:val="31"/>
          <w:shd w:val="clear" w:color="auto" w:fill="FFFFFF"/>
        </w:rPr>
      </w:pPr>
    </w:p>
    <w:p w14:paraId="32953A14">
      <w:pPr>
        <w:pStyle w:val="2"/>
        <w:rPr>
          <w:rFonts w:hint="eastAsia" w:ascii="仿宋_GB2312" w:hAnsi="微软雅黑" w:eastAsia="仿宋_GB2312" w:cs="仿宋_GB2312"/>
          <w:i w:val="0"/>
          <w:caps w:val="0"/>
          <w:color w:val="000000"/>
          <w:spacing w:val="0"/>
          <w:sz w:val="31"/>
          <w:szCs w:val="31"/>
          <w:shd w:val="clear" w:color="auto" w:fill="FFFFFF"/>
        </w:rPr>
      </w:pPr>
    </w:p>
    <w:p w14:paraId="750C013F">
      <w:pPr>
        <w:pStyle w:val="2"/>
        <w:rPr>
          <w:rFonts w:hint="eastAsia" w:ascii="仿宋_GB2312" w:hAnsi="微软雅黑" w:eastAsia="仿宋_GB2312" w:cs="仿宋_GB2312"/>
          <w:i w:val="0"/>
          <w:caps w:val="0"/>
          <w:color w:val="000000"/>
          <w:spacing w:val="0"/>
          <w:sz w:val="31"/>
          <w:szCs w:val="31"/>
          <w:shd w:val="clear" w:color="auto" w:fill="FFFFFF"/>
        </w:rPr>
      </w:pPr>
    </w:p>
    <w:p w14:paraId="0ED18340">
      <w:pPr>
        <w:rPr>
          <w:rFonts w:hint="eastAsia" w:ascii="仿宋_GB2312" w:hAnsi="微软雅黑" w:eastAsia="仿宋_GB2312" w:cs="仿宋_GB2312"/>
          <w:i w:val="0"/>
          <w:caps w:val="0"/>
          <w:color w:val="000000"/>
          <w:spacing w:val="0"/>
          <w:sz w:val="31"/>
          <w:szCs w:val="31"/>
          <w:shd w:val="clear" w:color="auto" w:fill="FFFFFF"/>
        </w:rPr>
      </w:pPr>
    </w:p>
    <w:p w14:paraId="60FA8306">
      <w:pPr>
        <w:pStyle w:val="2"/>
        <w:rPr>
          <w:rFonts w:hint="eastAsia"/>
        </w:rPr>
      </w:pPr>
    </w:p>
    <w:p w14:paraId="0560B9E6">
      <w:pPr>
        <w:pStyle w:val="2"/>
        <w:rPr>
          <w:rFonts w:hint="eastAsia" w:eastAsia="宋体"/>
          <w:lang w:eastAsia="zh-CN"/>
        </w:rPr>
      </w:pPr>
    </w:p>
    <w:p w14:paraId="2FE735EE">
      <w:pPr>
        <w:pStyle w:val="2"/>
        <w:rPr>
          <w:rFonts w:hint="eastAsia" w:eastAsia="宋体"/>
          <w:lang w:eastAsia="zh-CN"/>
        </w:rPr>
      </w:pPr>
    </w:p>
    <w:p w14:paraId="0EABC896">
      <w:pPr>
        <w:pStyle w:val="2"/>
        <w:rPr>
          <w:rFonts w:hint="eastAsia" w:eastAsia="宋体"/>
          <w:lang w:eastAsia="zh-CN"/>
        </w:rPr>
      </w:pPr>
    </w:p>
    <w:p w14:paraId="38E9D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黑体" w:hAnsi="黑体" w:eastAsia="黑体" w:cs="黑体"/>
          <w:i w:val="0"/>
          <w:caps w:val="0"/>
          <w:color w:val="000000"/>
          <w:spacing w:val="0"/>
          <w:sz w:val="31"/>
          <w:szCs w:val="31"/>
          <w:shd w:val="clear" w:color="auto" w:fill="FFFFFF"/>
        </w:rPr>
      </w:pPr>
    </w:p>
    <w:p w14:paraId="068B49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rFonts w:hint="eastAsia" w:ascii="黑体" w:hAnsi="黑体" w:eastAsia="黑体" w:cs="黑体"/>
          <w:lang w:val="en-US" w:eastAsia="zh-Hans"/>
        </w:rPr>
      </w:pPr>
      <w:r>
        <w:rPr>
          <w:rFonts w:hint="eastAsia" w:ascii="黑体" w:hAnsi="黑体" w:eastAsia="黑体" w:cs="黑体"/>
          <w:i w:val="0"/>
          <w:caps w:val="0"/>
          <w:color w:val="000000"/>
          <w:spacing w:val="0"/>
          <w:sz w:val="31"/>
          <w:szCs w:val="31"/>
          <w:shd w:val="clear" w:color="auto" w:fill="FFFFFF"/>
        </w:rPr>
        <w:t>附</w:t>
      </w:r>
      <w:r>
        <w:rPr>
          <w:rFonts w:hint="eastAsia" w:ascii="黑体" w:hAnsi="黑体" w:eastAsia="黑体" w:cs="黑体"/>
          <w:i w:val="0"/>
          <w:caps w:val="0"/>
          <w:color w:val="000000"/>
          <w:spacing w:val="0"/>
          <w:sz w:val="31"/>
          <w:szCs w:val="31"/>
          <w:shd w:val="clear" w:color="auto" w:fill="FFFFFF"/>
          <w:lang w:val="en-US" w:eastAsia="zh-Hans"/>
        </w:rPr>
        <w:t>表</w:t>
      </w:r>
    </w:p>
    <w:p w14:paraId="15A680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pPr>
      <w:r>
        <w:rPr>
          <w:rFonts w:hint="eastAsia" w:ascii="仿宋_GB2312" w:hAnsi="微软雅黑" w:eastAsia="仿宋_GB2312" w:cs="仿宋_GB2312"/>
          <w:i w:val="0"/>
          <w:caps w:val="0"/>
          <w:color w:val="000000"/>
          <w:spacing w:val="0"/>
          <w:sz w:val="31"/>
          <w:szCs w:val="31"/>
          <w:shd w:val="clear" w:color="auto" w:fill="FFFFFF"/>
        </w:rPr>
        <w:t> </w:t>
      </w:r>
    </w:p>
    <w:p w14:paraId="64812E98">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2</w:t>
      </w:r>
      <w:r>
        <w:rPr>
          <w:rFonts w:hint="eastAsia" w:ascii="方正小标宋简体" w:eastAsia="方正小标宋简体" w:cs="宋体"/>
          <w:sz w:val="36"/>
          <w:szCs w:val="36"/>
          <w:lang w:val="en-US" w:eastAsia="zh-CN"/>
        </w:rPr>
        <w:t>02</w:t>
      </w:r>
      <w:r>
        <w:rPr>
          <w:rFonts w:hint="default" w:ascii="方正小标宋简体" w:eastAsia="方正小标宋简体" w:cs="宋体"/>
          <w:sz w:val="36"/>
          <w:szCs w:val="36"/>
          <w:lang w:val="en-US" w:eastAsia="zh-CN"/>
        </w:rPr>
        <w:t>4</w:t>
      </w:r>
      <w:r>
        <w:rPr>
          <w:rFonts w:hint="eastAsia" w:ascii="方正小标宋简体" w:eastAsia="方正小标宋简体"/>
          <w:sz w:val="36"/>
          <w:szCs w:val="36"/>
          <w:lang w:val="en-US" w:eastAsia="zh-CN"/>
        </w:rPr>
        <w:t>年度</w:t>
      </w:r>
      <w:r>
        <w:rPr>
          <w:rFonts w:hint="eastAsia" w:ascii="方正小标宋简体" w:eastAsia="方正小标宋简体"/>
          <w:sz w:val="36"/>
          <w:szCs w:val="36"/>
        </w:rPr>
        <w:t>上海市商务高质量发展专项资金</w:t>
      </w:r>
    </w:p>
    <w:p w14:paraId="50E1E5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420"/>
        <w:jc w:val="center"/>
        <w:textAlignment w:val="auto"/>
        <w:rPr>
          <w:rFonts w:hint="eastAsia" w:ascii="方正小标宋简体" w:hAnsi="方正小标宋简体" w:eastAsia="方正小标宋简体" w:cs="方正小标宋简体"/>
          <w:b w:val="0"/>
          <w:i w:val="0"/>
          <w:caps w:val="0"/>
          <w:color w:val="333333"/>
          <w:spacing w:val="0"/>
          <w:sz w:val="36"/>
          <w:szCs w:val="36"/>
          <w:shd w:val="clear" w:color="auto" w:fill="FFFFFF"/>
        </w:rPr>
      </w:pPr>
      <w:r>
        <w:rPr>
          <w:rFonts w:hint="eastAsia" w:ascii="方正小标宋简体" w:eastAsia="方正小标宋简体"/>
          <w:sz w:val="36"/>
          <w:szCs w:val="36"/>
          <w:lang w:val="en-US" w:eastAsia="zh-CN"/>
        </w:rPr>
        <w:t>（</w:t>
      </w:r>
      <w:r>
        <w:rPr>
          <w:rFonts w:hint="default" w:ascii="方正小标宋简体" w:eastAsia="方正小标宋简体"/>
          <w:sz w:val="36"/>
          <w:szCs w:val="36"/>
          <w:lang w:val="en-US" w:eastAsia="zh-CN"/>
        </w:rPr>
        <w:t>增强会展经济带动效应</w:t>
      </w:r>
      <w:r>
        <w:rPr>
          <w:rFonts w:hint="eastAsia" w:ascii="方正小标宋简体" w:eastAsia="方正小标宋简体"/>
          <w:sz w:val="36"/>
          <w:szCs w:val="36"/>
          <w:lang w:val="en-US" w:eastAsia="zh-CN"/>
        </w:rPr>
        <w:t>）</w:t>
      </w:r>
      <w:r>
        <w:rPr>
          <w:rFonts w:hint="eastAsia" w:ascii="方正小标宋简体" w:hAnsi="方正小标宋简体" w:eastAsia="方正小标宋简体" w:cs="方正小标宋简体"/>
          <w:b w:val="0"/>
          <w:i w:val="0"/>
          <w:caps w:val="0"/>
          <w:color w:val="333333"/>
          <w:spacing w:val="0"/>
          <w:sz w:val="36"/>
          <w:szCs w:val="36"/>
          <w:shd w:val="clear" w:color="auto" w:fill="FFFFFF"/>
        </w:rPr>
        <w:t>申请表</w:t>
      </w:r>
    </w:p>
    <w:p w14:paraId="1E19D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420"/>
        <w:jc w:val="center"/>
        <w:textAlignment w:val="auto"/>
        <w:rPr>
          <w:rFonts w:hint="eastAsia" w:ascii="方正小标宋简体" w:hAnsi="方正小标宋简体" w:eastAsia="方正小标宋简体" w:cs="方正小标宋简体"/>
          <w:b w:val="0"/>
          <w:i w:val="0"/>
          <w:caps w:val="0"/>
          <w:color w:val="333333"/>
          <w:spacing w:val="0"/>
          <w:sz w:val="36"/>
          <w:szCs w:val="36"/>
          <w:shd w:val="clear" w:color="auto" w:fill="FFFFFF"/>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8"/>
        <w:gridCol w:w="1742"/>
        <w:gridCol w:w="1018"/>
        <w:gridCol w:w="1055"/>
        <w:gridCol w:w="727"/>
        <w:gridCol w:w="2376"/>
      </w:tblGrid>
      <w:tr w14:paraId="5325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000000" w:sz="8" w:space="0"/>
              <w:left w:val="single" w:color="000000" w:sz="8" w:space="0"/>
              <w:bottom w:val="single" w:color="auto" w:sz="4" w:space="0"/>
              <w:right w:val="single" w:color="auto" w:sz="4" w:space="0"/>
            </w:tcBorders>
            <w:noWrap w:val="0"/>
            <w:tcMar>
              <w:top w:w="0" w:type="dxa"/>
              <w:left w:w="105" w:type="dxa"/>
              <w:bottom w:w="0" w:type="dxa"/>
              <w:right w:w="105" w:type="dxa"/>
            </w:tcMar>
            <w:vAlign w:val="center"/>
          </w:tcPr>
          <w:p w14:paraId="179920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申报单位</w:t>
            </w:r>
          </w:p>
        </w:tc>
        <w:tc>
          <w:tcPr>
            <w:tcW w:w="2760" w:type="dxa"/>
            <w:gridSpan w:val="2"/>
            <w:tcBorders>
              <w:top w:val="single" w:color="000000" w:sz="8"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6047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p>
        </w:tc>
        <w:tc>
          <w:tcPr>
            <w:tcW w:w="1782" w:type="dxa"/>
            <w:gridSpan w:val="2"/>
            <w:tcBorders>
              <w:top w:val="single" w:color="000000" w:sz="8"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91C7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组织机构代码</w:t>
            </w:r>
          </w:p>
        </w:tc>
        <w:tc>
          <w:tcPr>
            <w:tcW w:w="2376" w:type="dxa"/>
            <w:tcBorders>
              <w:top w:val="single" w:color="000000" w:sz="8" w:space="0"/>
              <w:left w:val="single" w:color="auto" w:sz="4" w:space="0"/>
              <w:bottom w:val="single" w:color="auto" w:sz="4" w:space="0"/>
              <w:right w:val="single" w:color="000000" w:sz="8" w:space="0"/>
            </w:tcBorders>
            <w:noWrap w:val="0"/>
            <w:tcMar>
              <w:top w:w="0" w:type="dxa"/>
              <w:left w:w="105" w:type="dxa"/>
              <w:bottom w:w="0" w:type="dxa"/>
              <w:right w:w="105" w:type="dxa"/>
            </w:tcMar>
            <w:vAlign w:val="center"/>
          </w:tcPr>
          <w:p w14:paraId="562279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p>
        </w:tc>
      </w:tr>
      <w:tr w14:paraId="2F87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auto" w:sz="4" w:space="0"/>
              <w:left w:val="single" w:color="000000" w:sz="8" w:space="0"/>
              <w:bottom w:val="single" w:color="auto" w:sz="4" w:space="0"/>
              <w:right w:val="single" w:color="auto" w:sz="4" w:space="0"/>
            </w:tcBorders>
            <w:noWrap w:val="0"/>
            <w:tcMar>
              <w:top w:w="0" w:type="dxa"/>
              <w:left w:w="105" w:type="dxa"/>
              <w:bottom w:w="0" w:type="dxa"/>
              <w:right w:w="105" w:type="dxa"/>
            </w:tcMar>
            <w:vAlign w:val="center"/>
          </w:tcPr>
          <w:p w14:paraId="72CD3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开户银行</w:t>
            </w:r>
          </w:p>
        </w:tc>
        <w:tc>
          <w:tcPr>
            <w:tcW w:w="2760"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8432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1"/>
                <w:szCs w:val="21"/>
                <w:highlight w:val="none"/>
                <w:lang w:val="en-US" w:eastAsia="zh-CN"/>
              </w:rPr>
            </w:pPr>
          </w:p>
        </w:tc>
        <w:tc>
          <w:tcPr>
            <w:tcW w:w="178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619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sz w:val="21"/>
                <w:szCs w:val="21"/>
                <w:highlight w:val="none"/>
                <w:lang w:val="en-US" w:eastAsia="zh-CN"/>
              </w:rPr>
              <w:t>银行账户</w:t>
            </w:r>
          </w:p>
        </w:tc>
        <w:tc>
          <w:tcPr>
            <w:tcW w:w="2376" w:type="dxa"/>
            <w:tcBorders>
              <w:top w:val="single" w:color="auto" w:sz="4" w:space="0"/>
              <w:left w:val="single" w:color="auto" w:sz="4" w:space="0"/>
              <w:bottom w:val="single" w:color="auto" w:sz="4" w:space="0"/>
              <w:right w:val="single" w:color="000000" w:sz="8" w:space="0"/>
            </w:tcBorders>
            <w:noWrap w:val="0"/>
            <w:tcMar>
              <w:top w:w="0" w:type="dxa"/>
              <w:left w:w="105" w:type="dxa"/>
              <w:bottom w:w="0" w:type="dxa"/>
              <w:right w:w="105" w:type="dxa"/>
            </w:tcMar>
            <w:vAlign w:val="center"/>
          </w:tcPr>
          <w:p w14:paraId="459D32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1"/>
                <w:szCs w:val="21"/>
                <w:highlight w:val="yellow"/>
                <w:lang w:val="en-US" w:eastAsia="zh-CN"/>
              </w:rPr>
            </w:pPr>
          </w:p>
        </w:tc>
      </w:tr>
      <w:tr w14:paraId="56CD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auto" w:sz="4" w:space="0"/>
              <w:left w:val="single" w:color="000000" w:sz="8" w:space="0"/>
              <w:bottom w:val="single" w:color="auto" w:sz="4" w:space="0"/>
              <w:right w:val="single" w:color="auto" w:sz="4" w:space="0"/>
            </w:tcBorders>
            <w:noWrap w:val="0"/>
            <w:tcMar>
              <w:top w:w="0" w:type="dxa"/>
              <w:left w:w="105" w:type="dxa"/>
              <w:bottom w:w="0" w:type="dxa"/>
              <w:right w:w="105" w:type="dxa"/>
            </w:tcMar>
            <w:vAlign w:val="center"/>
          </w:tcPr>
          <w:p w14:paraId="456780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展会名称</w:t>
            </w:r>
          </w:p>
        </w:tc>
        <w:tc>
          <w:tcPr>
            <w:tcW w:w="6918" w:type="dxa"/>
            <w:gridSpan w:val="5"/>
            <w:tcBorders>
              <w:top w:val="single" w:color="auto" w:sz="4" w:space="0"/>
              <w:left w:val="single" w:color="auto" w:sz="4" w:space="0"/>
              <w:bottom w:val="single" w:color="auto" w:sz="4" w:space="0"/>
              <w:right w:val="single" w:color="000000" w:sz="8" w:space="0"/>
            </w:tcBorders>
            <w:noWrap w:val="0"/>
            <w:tcMar>
              <w:top w:w="0" w:type="dxa"/>
              <w:left w:w="105" w:type="dxa"/>
              <w:bottom w:w="0" w:type="dxa"/>
              <w:right w:w="105" w:type="dxa"/>
            </w:tcMar>
            <w:vAlign w:val="center"/>
          </w:tcPr>
          <w:p w14:paraId="3B5CE8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p>
        </w:tc>
      </w:tr>
      <w:tr w14:paraId="449F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auto" w:sz="4" w:space="0"/>
              <w:left w:val="single" w:color="000000" w:sz="8" w:space="0"/>
              <w:bottom w:val="single" w:color="auto" w:sz="4" w:space="0"/>
              <w:right w:val="single" w:color="auto" w:sz="4" w:space="0"/>
            </w:tcBorders>
            <w:noWrap w:val="0"/>
            <w:tcMar>
              <w:top w:w="0" w:type="dxa"/>
              <w:left w:w="105" w:type="dxa"/>
              <w:bottom w:w="0" w:type="dxa"/>
              <w:right w:w="105" w:type="dxa"/>
            </w:tcMar>
            <w:vAlign w:val="center"/>
          </w:tcPr>
          <w:p w14:paraId="5F8731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其他举办单位</w:t>
            </w:r>
          </w:p>
        </w:tc>
        <w:tc>
          <w:tcPr>
            <w:tcW w:w="6918" w:type="dxa"/>
            <w:gridSpan w:val="5"/>
            <w:tcBorders>
              <w:top w:val="single" w:color="auto" w:sz="4" w:space="0"/>
              <w:left w:val="single" w:color="auto" w:sz="4" w:space="0"/>
              <w:bottom w:val="single" w:color="auto" w:sz="4" w:space="0"/>
              <w:right w:val="single" w:color="000000" w:sz="8" w:space="0"/>
            </w:tcBorders>
            <w:noWrap w:val="0"/>
            <w:tcMar>
              <w:top w:w="0" w:type="dxa"/>
              <w:left w:w="105" w:type="dxa"/>
              <w:bottom w:w="0" w:type="dxa"/>
              <w:right w:w="105" w:type="dxa"/>
            </w:tcMar>
            <w:vAlign w:val="center"/>
          </w:tcPr>
          <w:p w14:paraId="4E18A6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sz w:val="21"/>
                <w:szCs w:val="21"/>
              </w:rPr>
            </w:pPr>
          </w:p>
        </w:tc>
      </w:tr>
      <w:tr w14:paraId="3B47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auto" w:sz="4" w:space="0"/>
              <w:left w:val="single" w:color="000000" w:sz="8" w:space="0"/>
              <w:bottom w:val="single" w:color="auto" w:sz="4" w:space="0"/>
              <w:right w:val="single" w:color="auto" w:sz="4" w:space="0"/>
            </w:tcBorders>
            <w:noWrap w:val="0"/>
            <w:tcMar>
              <w:top w:w="0" w:type="dxa"/>
              <w:left w:w="105" w:type="dxa"/>
              <w:bottom w:w="0" w:type="dxa"/>
              <w:right w:w="105" w:type="dxa"/>
            </w:tcMar>
            <w:vAlign w:val="center"/>
          </w:tcPr>
          <w:p w14:paraId="0916A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举办地点</w:t>
            </w:r>
          </w:p>
        </w:tc>
        <w:tc>
          <w:tcPr>
            <w:tcW w:w="2760"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8546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p>
        </w:tc>
        <w:tc>
          <w:tcPr>
            <w:tcW w:w="178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B408B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开展时间</w:t>
            </w:r>
          </w:p>
        </w:tc>
        <w:tc>
          <w:tcPr>
            <w:tcW w:w="2376" w:type="dxa"/>
            <w:tcBorders>
              <w:top w:val="single" w:color="auto" w:sz="4" w:space="0"/>
              <w:left w:val="single" w:color="auto" w:sz="4" w:space="0"/>
              <w:bottom w:val="single" w:color="auto" w:sz="4" w:space="0"/>
              <w:right w:val="single" w:color="000000" w:sz="8" w:space="0"/>
            </w:tcBorders>
            <w:noWrap w:val="0"/>
            <w:tcMar>
              <w:top w:w="0" w:type="dxa"/>
              <w:left w:w="105" w:type="dxa"/>
              <w:bottom w:w="0" w:type="dxa"/>
              <w:right w:w="105" w:type="dxa"/>
            </w:tcMar>
            <w:vAlign w:val="center"/>
          </w:tcPr>
          <w:p w14:paraId="7EBF4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p>
        </w:tc>
      </w:tr>
      <w:tr w14:paraId="3ABF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auto" w:sz="4" w:space="0"/>
              <w:left w:val="single" w:color="000000" w:sz="8" w:space="0"/>
              <w:bottom w:val="single" w:color="auto" w:sz="4" w:space="0"/>
              <w:right w:val="single" w:color="auto" w:sz="4" w:space="0"/>
            </w:tcBorders>
            <w:noWrap w:val="0"/>
            <w:tcMar>
              <w:top w:w="0" w:type="dxa"/>
              <w:left w:w="105" w:type="dxa"/>
              <w:bottom w:w="0" w:type="dxa"/>
              <w:right w:w="105" w:type="dxa"/>
            </w:tcMar>
            <w:vAlign w:val="center"/>
          </w:tcPr>
          <w:p w14:paraId="647051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z w:val="21"/>
                <w:szCs w:val="21"/>
                <w:lang w:val="en-US" w:eastAsia="zh-Hans"/>
              </w:rPr>
            </w:pPr>
            <w:r>
              <w:rPr>
                <w:rFonts w:hint="eastAsia" w:ascii="宋体" w:hAnsi="宋体" w:cs="宋体"/>
                <w:sz w:val="21"/>
                <w:szCs w:val="21"/>
                <w:lang w:val="en-US" w:eastAsia="zh-Hans"/>
              </w:rPr>
              <w:t>申报类别</w:t>
            </w:r>
          </w:p>
        </w:tc>
        <w:tc>
          <w:tcPr>
            <w:tcW w:w="6918" w:type="dxa"/>
            <w:gridSpan w:val="5"/>
            <w:tcBorders>
              <w:top w:val="single" w:color="auto" w:sz="4" w:space="0"/>
              <w:left w:val="single" w:color="auto" w:sz="4" w:space="0"/>
              <w:bottom w:val="single" w:color="auto" w:sz="4" w:space="0"/>
              <w:right w:val="single" w:color="000000" w:sz="8" w:space="0"/>
            </w:tcBorders>
            <w:noWrap w:val="0"/>
            <w:tcMar>
              <w:top w:w="0" w:type="dxa"/>
              <w:left w:w="105" w:type="dxa"/>
              <w:bottom w:w="0" w:type="dxa"/>
              <w:right w:w="105" w:type="dxa"/>
            </w:tcMar>
            <w:vAlign w:val="center"/>
          </w:tcPr>
          <w:p w14:paraId="0D9A125F">
            <w:pPr>
              <w:widowControl/>
              <w:spacing w:before="100" w:after="100" w:line="440" w:lineRule="exact"/>
              <w:jc w:val="left"/>
              <w:rPr>
                <w:rFonts w:hint="eastAsia" w:ascii="宋体" w:hAnsi="宋体" w:cs="宋体"/>
                <w:kern w:val="0"/>
                <w:szCs w:val="21"/>
                <w:lang w:val="en-US" w:eastAsia="zh-CN"/>
              </w:rPr>
            </w:pPr>
            <w:r>
              <w:rPr>
                <w:rFonts w:hint="eastAsia" w:ascii="宋体" w:hAnsi="宋体" w:cs="宋体"/>
                <w:kern w:val="0"/>
                <w:szCs w:val="21"/>
                <w:lang w:val="en-US" w:eastAsia="zh-CN"/>
              </w:rPr>
              <w:t>□支持在特定时段举办规模以上或吸引人流达到一定数量的展会项目</w:t>
            </w:r>
          </w:p>
          <w:p w14:paraId="06D7A56C">
            <w:pPr>
              <w:widowControl/>
              <w:spacing w:before="100" w:after="100" w:line="440" w:lineRule="exact"/>
              <w:jc w:val="left"/>
              <w:rPr>
                <w:rFonts w:hint="eastAsia" w:ascii="宋体" w:hAnsi="宋体" w:eastAsia="宋体" w:cs="宋体"/>
                <w:sz w:val="21"/>
                <w:szCs w:val="21"/>
                <w:highlight w:val="none"/>
                <w:lang w:val="en-US" w:eastAsia="zh-CN"/>
              </w:rPr>
            </w:pPr>
            <w:r>
              <w:rPr>
                <w:rFonts w:hint="eastAsia" w:ascii="宋体" w:hAnsi="宋体" w:cs="宋体"/>
                <w:kern w:val="0"/>
                <w:szCs w:val="21"/>
                <w:lang w:val="en-US" w:eastAsia="zh-CN"/>
              </w:rPr>
              <w:t>□支持规模以上展览项目降本增效</w:t>
            </w:r>
          </w:p>
        </w:tc>
      </w:tr>
      <w:tr w14:paraId="1099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auto" w:sz="4" w:space="0"/>
              <w:left w:val="single" w:color="000000" w:sz="8" w:space="0"/>
              <w:bottom w:val="single" w:color="auto" w:sz="4" w:space="0"/>
              <w:right w:val="single" w:color="auto" w:sz="4" w:space="0"/>
            </w:tcBorders>
            <w:noWrap w:val="0"/>
            <w:tcMar>
              <w:top w:w="0" w:type="dxa"/>
              <w:left w:w="105" w:type="dxa"/>
              <w:bottom w:w="0" w:type="dxa"/>
              <w:right w:w="105" w:type="dxa"/>
            </w:tcMar>
            <w:vAlign w:val="center"/>
          </w:tcPr>
          <w:p w14:paraId="252BA7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z w:val="21"/>
                <w:szCs w:val="21"/>
                <w:highlight w:val="none"/>
                <w:lang w:eastAsia="zh-Hans"/>
              </w:rPr>
            </w:pPr>
            <w:r>
              <w:rPr>
                <w:rFonts w:hint="eastAsia" w:ascii="宋体" w:hAnsi="宋体" w:cs="宋体"/>
                <w:sz w:val="21"/>
                <w:szCs w:val="21"/>
                <w:highlight w:val="none"/>
                <w:lang w:val="en-US" w:eastAsia="zh-Hans"/>
              </w:rPr>
              <w:t>展览面积</w:t>
            </w:r>
          </w:p>
        </w:tc>
        <w:tc>
          <w:tcPr>
            <w:tcW w:w="2760"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9AE6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eastAsia="zh-Hans"/>
              </w:rPr>
              <w:t xml:space="preserve">          </w:t>
            </w:r>
            <w:r>
              <w:rPr>
                <w:rFonts w:hint="eastAsia" w:ascii="宋体" w:hAnsi="宋体" w:eastAsia="宋体" w:cs="宋体"/>
                <w:sz w:val="21"/>
                <w:szCs w:val="21"/>
                <w:highlight w:val="none"/>
                <w:lang w:val="en-US" w:eastAsia="zh-Hans"/>
              </w:rPr>
              <w:t>万㎡</w:t>
            </w:r>
            <w:r>
              <w:rPr>
                <w:rFonts w:hint="eastAsia" w:ascii="宋体" w:hAnsi="宋体" w:eastAsia="宋体" w:cs="宋体"/>
                <w:sz w:val="21"/>
                <w:szCs w:val="21"/>
                <w:highlight w:val="none"/>
                <w:lang w:val="en-US" w:eastAsia="zh-CN"/>
              </w:rPr>
              <w:t xml:space="preserve">  </w:t>
            </w:r>
          </w:p>
        </w:tc>
        <w:tc>
          <w:tcPr>
            <w:tcW w:w="178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974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z w:val="21"/>
                <w:szCs w:val="21"/>
                <w:highlight w:val="none"/>
                <w:lang w:val="en-US" w:eastAsia="zh-Hans"/>
              </w:rPr>
            </w:pPr>
            <w:r>
              <w:rPr>
                <w:rFonts w:hint="eastAsia" w:ascii="宋体" w:hAnsi="宋体" w:cs="宋体"/>
                <w:sz w:val="21"/>
                <w:szCs w:val="21"/>
                <w:highlight w:val="none"/>
                <w:lang w:val="en-US" w:eastAsia="zh-Hans"/>
              </w:rPr>
              <w:t>日均入场</w:t>
            </w:r>
          </w:p>
        </w:tc>
        <w:tc>
          <w:tcPr>
            <w:tcW w:w="2376" w:type="dxa"/>
            <w:tcBorders>
              <w:top w:val="single" w:color="auto" w:sz="4" w:space="0"/>
              <w:left w:val="single" w:color="auto" w:sz="4" w:space="0"/>
              <w:bottom w:val="single" w:color="auto" w:sz="4" w:space="0"/>
              <w:right w:val="single" w:color="000000" w:sz="8" w:space="0"/>
            </w:tcBorders>
            <w:noWrap w:val="0"/>
            <w:tcMar>
              <w:top w:w="0" w:type="dxa"/>
              <w:left w:w="105" w:type="dxa"/>
              <w:bottom w:w="0" w:type="dxa"/>
              <w:right w:w="105" w:type="dxa"/>
            </w:tcMar>
            <w:vAlign w:val="center"/>
          </w:tcPr>
          <w:p w14:paraId="4FECB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highlight w:val="none"/>
                <w:lang w:val="en-US" w:eastAsia="zh-CN"/>
              </w:rPr>
            </w:pPr>
            <w:r>
              <w:rPr>
                <w:rFonts w:hint="default" w:ascii="宋体" w:hAnsi="宋体" w:cs="宋体"/>
                <w:sz w:val="21"/>
                <w:szCs w:val="21"/>
                <w:highlight w:val="none"/>
                <w:lang w:eastAsia="zh-Hans"/>
              </w:rPr>
              <w:t xml:space="preserve">    </w:t>
            </w:r>
            <w:r>
              <w:rPr>
                <w:rFonts w:hint="eastAsia" w:ascii="宋体" w:hAnsi="宋体" w:cs="宋体"/>
                <w:sz w:val="21"/>
                <w:szCs w:val="21"/>
                <w:highlight w:val="none"/>
                <w:lang w:val="en-US" w:eastAsia="zh-Hans"/>
              </w:rPr>
              <w:t>人次</w:t>
            </w:r>
          </w:p>
        </w:tc>
      </w:tr>
      <w:tr w14:paraId="6C94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auto" w:sz="4" w:space="0"/>
              <w:left w:val="single" w:color="000000" w:sz="8" w:space="0"/>
              <w:bottom w:val="single" w:color="auto" w:sz="4" w:space="0"/>
              <w:right w:val="single" w:color="auto" w:sz="4" w:space="0"/>
            </w:tcBorders>
            <w:noWrap w:val="0"/>
            <w:tcMar>
              <w:top w:w="0" w:type="dxa"/>
              <w:left w:w="105" w:type="dxa"/>
              <w:bottom w:w="0" w:type="dxa"/>
              <w:right w:w="105" w:type="dxa"/>
            </w:tcMar>
            <w:vAlign w:val="center"/>
          </w:tcPr>
          <w:p w14:paraId="239F61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kern w:val="0"/>
                <w:sz w:val="21"/>
                <w:szCs w:val="21"/>
                <w:highlight w:val="none"/>
                <w:lang w:val="en-US" w:eastAsia="zh-Hans" w:bidi="ar-SA"/>
              </w:rPr>
            </w:pPr>
            <w:r>
              <w:rPr>
                <w:rFonts w:hint="eastAsia" w:ascii="宋体" w:hAnsi="宋体" w:eastAsia="宋体" w:cs="宋体"/>
                <w:sz w:val="21"/>
                <w:szCs w:val="21"/>
                <w:highlight w:val="none"/>
                <w:lang w:val="en-US" w:eastAsia="zh-CN"/>
              </w:rPr>
              <w:t>境外展商占比</w:t>
            </w:r>
          </w:p>
        </w:tc>
        <w:tc>
          <w:tcPr>
            <w:tcW w:w="2760"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10E0A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 xml:space="preserve">   %</w:t>
            </w:r>
          </w:p>
        </w:tc>
        <w:tc>
          <w:tcPr>
            <w:tcW w:w="1782"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CE600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境外展商</w:t>
            </w:r>
          </w:p>
          <w:p w14:paraId="3ACD64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z w:val="21"/>
                <w:szCs w:val="21"/>
                <w:highlight w:val="none"/>
                <w:lang w:val="en-US" w:eastAsia="zh-CN"/>
              </w:rPr>
              <w:t>主要国家（地区）</w:t>
            </w:r>
          </w:p>
        </w:tc>
        <w:tc>
          <w:tcPr>
            <w:tcW w:w="2376" w:type="dxa"/>
            <w:tcBorders>
              <w:top w:val="single" w:color="auto" w:sz="4" w:space="0"/>
              <w:left w:val="single" w:color="auto" w:sz="4" w:space="0"/>
              <w:bottom w:val="single" w:color="auto" w:sz="4" w:space="0"/>
              <w:right w:val="single" w:color="000000" w:sz="8" w:space="0"/>
            </w:tcBorders>
            <w:noWrap w:val="0"/>
            <w:tcMar>
              <w:top w:w="0" w:type="dxa"/>
              <w:left w:w="105" w:type="dxa"/>
              <w:bottom w:w="0" w:type="dxa"/>
              <w:right w:w="105" w:type="dxa"/>
            </w:tcMar>
            <w:vAlign w:val="center"/>
          </w:tcPr>
          <w:p w14:paraId="0ACBC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kern w:val="0"/>
                <w:sz w:val="21"/>
                <w:szCs w:val="21"/>
                <w:highlight w:val="none"/>
                <w:lang w:val="en-US" w:eastAsia="zh-CN" w:bidi="ar-SA"/>
              </w:rPr>
            </w:pPr>
          </w:p>
        </w:tc>
      </w:tr>
      <w:tr w14:paraId="6C93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598" w:type="dxa"/>
            <w:tcBorders>
              <w:top w:val="single" w:color="auto" w:sz="4" w:space="0"/>
              <w:left w:val="single" w:color="000000" w:sz="8" w:space="0"/>
              <w:bottom w:val="single" w:color="auto" w:sz="8" w:space="0"/>
              <w:right w:val="single" w:color="auto" w:sz="4" w:space="0"/>
            </w:tcBorders>
            <w:noWrap w:val="0"/>
            <w:tcMar>
              <w:top w:w="0" w:type="dxa"/>
              <w:left w:w="105" w:type="dxa"/>
              <w:bottom w:w="0" w:type="dxa"/>
              <w:right w:w="105" w:type="dxa"/>
            </w:tcMar>
            <w:vAlign w:val="center"/>
          </w:tcPr>
          <w:p w14:paraId="4D8818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1742" w:type="dxa"/>
            <w:tcBorders>
              <w:top w:val="single" w:color="auto" w:sz="4" w:space="0"/>
              <w:left w:val="single" w:color="auto" w:sz="4" w:space="0"/>
              <w:bottom w:val="single" w:color="auto" w:sz="8" w:space="0"/>
              <w:right w:val="single" w:color="auto" w:sz="4" w:space="0"/>
            </w:tcBorders>
            <w:noWrap w:val="0"/>
            <w:tcMar>
              <w:top w:w="0" w:type="dxa"/>
              <w:left w:w="105" w:type="dxa"/>
              <w:bottom w:w="0" w:type="dxa"/>
              <w:right w:w="105" w:type="dxa"/>
            </w:tcMar>
            <w:vAlign w:val="center"/>
          </w:tcPr>
          <w:p w14:paraId="2AB0C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p>
        </w:tc>
        <w:tc>
          <w:tcPr>
            <w:tcW w:w="1018" w:type="dxa"/>
            <w:tcBorders>
              <w:top w:val="single" w:color="auto" w:sz="4" w:space="0"/>
              <w:left w:val="single" w:color="auto" w:sz="4" w:space="0"/>
              <w:bottom w:val="single" w:color="auto" w:sz="8" w:space="0"/>
              <w:right w:val="single" w:color="auto" w:sz="4" w:space="0"/>
            </w:tcBorders>
            <w:noWrap w:val="0"/>
            <w:tcMar>
              <w:top w:w="0" w:type="dxa"/>
              <w:left w:w="105" w:type="dxa"/>
              <w:bottom w:w="0" w:type="dxa"/>
              <w:right w:w="105" w:type="dxa"/>
            </w:tcMar>
            <w:vAlign w:val="center"/>
          </w:tcPr>
          <w:p w14:paraId="2C7F9A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职务</w:t>
            </w:r>
          </w:p>
        </w:tc>
        <w:tc>
          <w:tcPr>
            <w:tcW w:w="1055" w:type="dxa"/>
            <w:tcBorders>
              <w:top w:val="single" w:color="auto" w:sz="4" w:space="0"/>
              <w:left w:val="single" w:color="auto" w:sz="4" w:space="0"/>
              <w:bottom w:val="single" w:color="auto" w:sz="8" w:space="0"/>
              <w:right w:val="single" w:color="auto" w:sz="4" w:space="0"/>
            </w:tcBorders>
            <w:noWrap w:val="0"/>
            <w:tcMar>
              <w:top w:w="0" w:type="dxa"/>
              <w:left w:w="105" w:type="dxa"/>
              <w:bottom w:w="0" w:type="dxa"/>
              <w:right w:w="105" w:type="dxa"/>
            </w:tcMar>
            <w:vAlign w:val="center"/>
          </w:tcPr>
          <w:p w14:paraId="4063B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p>
        </w:tc>
        <w:tc>
          <w:tcPr>
            <w:tcW w:w="727" w:type="dxa"/>
            <w:tcBorders>
              <w:top w:val="single" w:color="auto" w:sz="4" w:space="0"/>
              <w:left w:val="single" w:color="auto" w:sz="4" w:space="0"/>
              <w:bottom w:val="single" w:color="auto" w:sz="8" w:space="0"/>
              <w:right w:val="single" w:color="auto" w:sz="4" w:space="0"/>
            </w:tcBorders>
            <w:noWrap w:val="0"/>
            <w:tcMar>
              <w:top w:w="0" w:type="dxa"/>
              <w:left w:w="105" w:type="dxa"/>
              <w:bottom w:w="0" w:type="dxa"/>
              <w:right w:w="105" w:type="dxa"/>
            </w:tcMar>
            <w:vAlign w:val="center"/>
          </w:tcPr>
          <w:p w14:paraId="70C4E8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电话</w:t>
            </w:r>
          </w:p>
        </w:tc>
        <w:tc>
          <w:tcPr>
            <w:tcW w:w="2376" w:type="dxa"/>
            <w:tcBorders>
              <w:top w:val="single" w:color="auto" w:sz="4" w:space="0"/>
              <w:left w:val="single" w:color="auto" w:sz="4" w:space="0"/>
              <w:bottom w:val="single" w:color="auto" w:sz="8" w:space="0"/>
              <w:right w:val="single" w:color="000000" w:sz="8" w:space="0"/>
            </w:tcBorders>
            <w:noWrap w:val="0"/>
            <w:tcMar>
              <w:top w:w="0" w:type="dxa"/>
              <w:left w:w="105" w:type="dxa"/>
              <w:bottom w:w="0" w:type="dxa"/>
              <w:right w:w="105" w:type="dxa"/>
            </w:tcMar>
            <w:vAlign w:val="center"/>
          </w:tcPr>
          <w:p w14:paraId="631995FF">
            <w:pPr>
              <w:keepNext w:val="0"/>
              <w:keepLines w:val="0"/>
              <w:widowControl/>
              <w:suppressLineNumbers w:val="0"/>
              <w:spacing w:before="0" w:beforeAutospacing="0" w:after="0" w:afterAutospacing="0"/>
              <w:ind w:left="0" w:right="0"/>
              <w:jc w:val="left"/>
            </w:pPr>
          </w:p>
        </w:tc>
      </w:tr>
      <w:tr w14:paraId="223C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0" w:hRule="atLeast"/>
          <w:jc w:val="center"/>
        </w:trPr>
        <w:tc>
          <w:tcPr>
            <w:tcW w:w="8516" w:type="dxa"/>
            <w:gridSpan w:val="6"/>
            <w:tcBorders>
              <w:top w:val="single" w:color="auto" w:sz="8" w:space="0"/>
              <w:left w:val="single" w:color="auto" w:sz="8" w:space="0"/>
              <w:bottom w:val="single" w:color="auto" w:sz="8" w:space="0"/>
              <w:right w:val="single" w:color="auto" w:sz="8" w:space="0"/>
            </w:tcBorders>
            <w:noWrap w:val="0"/>
            <w:tcMar>
              <w:top w:w="0" w:type="dxa"/>
              <w:left w:w="105" w:type="dxa"/>
              <w:bottom w:w="0" w:type="dxa"/>
              <w:right w:w="105" w:type="dxa"/>
            </w:tcMar>
            <w:vAlign w:val="top"/>
          </w:tcPr>
          <w:p w14:paraId="0ED58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420"/>
              <w:textAlignment w:val="auto"/>
              <w:rPr>
                <w:highlight w:val="none"/>
              </w:rPr>
            </w:pPr>
            <w:r>
              <w:rPr>
                <w:rFonts w:hint="eastAsia" w:ascii="宋体" w:hAnsi="宋体" w:eastAsia="宋体" w:cs="宋体"/>
                <w:sz w:val="21"/>
                <w:szCs w:val="21"/>
                <w:lang w:eastAsia="zh-CN"/>
              </w:rPr>
              <w:t>项目</w:t>
            </w:r>
            <w:r>
              <w:rPr>
                <w:rFonts w:hint="eastAsia" w:ascii="宋体" w:hAnsi="宋体" w:cs="宋体"/>
                <w:sz w:val="21"/>
                <w:szCs w:val="21"/>
                <w:lang w:val="en-US" w:eastAsia="zh-Hans"/>
              </w:rPr>
              <w:t>简介</w:t>
            </w:r>
            <w:r>
              <w:rPr>
                <w:rFonts w:hint="eastAsia" w:ascii="宋体" w:hAnsi="宋体" w:eastAsia="宋体" w:cs="宋体"/>
                <w:sz w:val="21"/>
                <w:szCs w:val="21"/>
              </w:rPr>
              <w:t>（</w:t>
            </w:r>
            <w:r>
              <w:rPr>
                <w:rFonts w:hint="eastAsia" w:ascii="宋体" w:hAnsi="宋体" w:cs="宋体"/>
                <w:sz w:val="21"/>
                <w:szCs w:val="21"/>
                <w:lang w:val="en-US" w:eastAsia="zh-Hans"/>
              </w:rPr>
              <w:t>另附</w:t>
            </w:r>
            <w:r>
              <w:rPr>
                <w:rFonts w:hint="eastAsia" w:ascii="宋体" w:hAnsi="宋体" w:eastAsia="宋体" w:cs="宋体"/>
                <w:sz w:val="21"/>
                <w:szCs w:val="21"/>
                <w:highlight w:val="none"/>
                <w:lang w:eastAsia="zh-CN"/>
              </w:rPr>
              <w:t>本届</w:t>
            </w:r>
            <w:r>
              <w:rPr>
                <w:rFonts w:hint="eastAsia" w:ascii="宋体" w:hAnsi="宋体" w:cs="宋体"/>
                <w:sz w:val="21"/>
                <w:szCs w:val="21"/>
                <w:highlight w:val="none"/>
                <w:lang w:val="en-US" w:eastAsia="zh-Hans"/>
              </w:rPr>
              <w:t>展会</w:t>
            </w:r>
            <w:r>
              <w:rPr>
                <w:rFonts w:hint="eastAsia" w:ascii="宋体" w:hAnsi="宋体" w:eastAsia="宋体" w:cs="宋体"/>
                <w:sz w:val="21"/>
                <w:szCs w:val="21"/>
                <w:highlight w:val="none"/>
                <w:lang w:eastAsia="zh-CN"/>
              </w:rPr>
              <w:t>展后报告、展商</w:t>
            </w:r>
            <w:r>
              <w:rPr>
                <w:rFonts w:hint="eastAsia" w:ascii="宋体" w:hAnsi="宋体" w:eastAsia="宋体" w:cs="宋体"/>
                <w:sz w:val="21"/>
                <w:szCs w:val="21"/>
                <w:lang w:eastAsia="zh-CN"/>
              </w:rPr>
              <w:t>名录</w:t>
            </w:r>
            <w:r>
              <w:rPr>
                <w:rFonts w:hint="eastAsia" w:ascii="宋体" w:hAnsi="宋体" w:eastAsia="宋体" w:cs="宋体"/>
                <w:sz w:val="21"/>
                <w:szCs w:val="21"/>
              </w:rPr>
              <w:t>）</w:t>
            </w:r>
          </w:p>
        </w:tc>
      </w:tr>
      <w:tr w14:paraId="054E5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516" w:type="dxa"/>
            <w:gridSpan w:val="6"/>
            <w:tcBorders>
              <w:top w:val="single" w:color="auto" w:sz="8" w:space="0"/>
              <w:left w:val="single" w:color="auto" w:sz="8" w:space="0"/>
              <w:bottom w:val="single" w:color="auto" w:sz="8" w:space="0"/>
              <w:right w:val="single" w:color="auto" w:sz="8" w:space="0"/>
            </w:tcBorders>
            <w:noWrap w:val="0"/>
            <w:tcMar>
              <w:top w:w="0" w:type="dxa"/>
              <w:left w:w="105" w:type="dxa"/>
              <w:bottom w:w="0" w:type="dxa"/>
              <w:right w:w="105" w:type="dxa"/>
            </w:tcMar>
            <w:vAlign w:val="center"/>
          </w:tcPr>
          <w:p w14:paraId="01B1F776">
            <w:pPr>
              <w:widowControl/>
              <w:spacing w:before="100" w:after="100" w:line="440" w:lineRule="exact"/>
              <w:jc w:val="left"/>
              <w:rPr>
                <w:rFonts w:ascii="Calibri" w:hAnsi="Calibri"/>
                <w:kern w:val="0"/>
                <w:sz w:val="24"/>
                <w:szCs w:val="24"/>
              </w:rPr>
            </w:pPr>
            <w:r>
              <w:rPr>
                <w:rFonts w:hint="eastAsia" w:ascii="宋体" w:hAnsi="宋体" w:cs="宋体"/>
                <w:kern w:val="0"/>
                <w:szCs w:val="21"/>
              </w:rPr>
              <w:t>本单位就本展会项目的申请，做出下列承诺：</w:t>
            </w:r>
          </w:p>
          <w:p w14:paraId="1F751896">
            <w:pPr>
              <w:widowControl/>
              <w:spacing w:before="100" w:after="100" w:line="440" w:lineRule="exact"/>
              <w:jc w:val="left"/>
              <w:rPr>
                <w:rFonts w:ascii="Calibri" w:hAnsi="Calibri"/>
                <w:kern w:val="0"/>
                <w:sz w:val="24"/>
                <w:szCs w:val="24"/>
              </w:rPr>
            </w:pPr>
            <w:r>
              <w:rPr>
                <w:rFonts w:hint="eastAsia" w:ascii="宋体" w:hAnsi="宋体" w:cs="宋体"/>
                <w:kern w:val="0"/>
                <w:szCs w:val="21"/>
              </w:rPr>
              <w:t>一、所提交的展会项目申请相关材料和信息完整真实、正确有效；</w:t>
            </w:r>
          </w:p>
          <w:p w14:paraId="418B6EF2">
            <w:pPr>
              <w:widowControl/>
              <w:spacing w:before="100" w:after="100" w:line="440" w:lineRule="exact"/>
              <w:jc w:val="left"/>
              <w:rPr>
                <w:rFonts w:ascii="Calibri" w:hAnsi="Calibri"/>
                <w:kern w:val="0"/>
                <w:sz w:val="24"/>
                <w:szCs w:val="24"/>
              </w:rPr>
            </w:pPr>
            <w:r>
              <w:rPr>
                <w:rFonts w:hint="eastAsia" w:ascii="宋体" w:hAnsi="宋体" w:cs="宋体"/>
                <w:kern w:val="0"/>
                <w:szCs w:val="21"/>
              </w:rPr>
              <w:t>二、本（申报）单位</w:t>
            </w:r>
            <w:r>
              <w:rPr>
                <w:rFonts w:hint="eastAsia" w:ascii="宋体" w:hAnsi="宋体" w:cs="宋体"/>
                <w:kern w:val="0"/>
                <w:szCs w:val="21"/>
                <w:lang w:eastAsia="zh-CN"/>
              </w:rPr>
              <w:t>三</w:t>
            </w:r>
            <w:r>
              <w:rPr>
                <w:rFonts w:hint="eastAsia" w:ascii="宋体" w:hAnsi="宋体" w:cs="宋体"/>
                <w:kern w:val="0"/>
                <w:szCs w:val="21"/>
              </w:rPr>
              <w:t>年内未涉及财务、信用等违法失信行为、未发生过安全生产事故，未被列入“信用中国”失信名单；</w:t>
            </w:r>
          </w:p>
          <w:p w14:paraId="71D5DE6C">
            <w:pPr>
              <w:widowControl/>
              <w:spacing w:before="100" w:after="100" w:line="440" w:lineRule="exact"/>
              <w:jc w:val="left"/>
              <w:rPr>
                <w:rFonts w:ascii="Calibri" w:hAnsi="Calibri"/>
                <w:kern w:val="0"/>
                <w:sz w:val="24"/>
                <w:szCs w:val="24"/>
              </w:rPr>
            </w:pPr>
            <w:r>
              <w:rPr>
                <w:rFonts w:hint="eastAsia" w:ascii="宋体" w:hAnsi="宋体" w:cs="宋体"/>
                <w:kern w:val="0"/>
                <w:szCs w:val="21"/>
              </w:rPr>
              <w:t>三、本展会项目符合法律、法规等相关管理部门的规定，已按照规定在有关部门做好信息备案等工作，需获有部门批准许可的，已办理相关手续；</w:t>
            </w:r>
          </w:p>
          <w:p w14:paraId="7B67366B">
            <w:pPr>
              <w:widowControl/>
              <w:spacing w:before="100" w:after="100" w:line="440" w:lineRule="exact"/>
              <w:jc w:val="left"/>
              <w:rPr>
                <w:rFonts w:hint="eastAsia" w:ascii="宋体" w:hAnsi="宋体" w:cs="宋体"/>
                <w:kern w:val="0"/>
                <w:szCs w:val="21"/>
              </w:rPr>
            </w:pPr>
            <w:r>
              <w:rPr>
                <w:rFonts w:hint="eastAsia" w:ascii="宋体" w:hAnsi="宋体" w:cs="宋体"/>
                <w:kern w:val="0"/>
                <w:szCs w:val="21"/>
              </w:rPr>
              <w:t>四、本展会项目未获得过其他公共财政资金补助；</w:t>
            </w:r>
          </w:p>
          <w:p w14:paraId="4EAC9454">
            <w:pPr>
              <w:widowControl/>
              <w:spacing w:line="440" w:lineRule="exact"/>
              <w:jc w:val="left"/>
              <w:rPr>
                <w:rFonts w:hint="eastAsia" w:ascii="宋体" w:hAnsi="宋体" w:cs="宋体"/>
                <w:kern w:val="0"/>
                <w:szCs w:val="21"/>
              </w:rPr>
            </w:pPr>
            <w:r>
              <w:rPr>
                <w:rFonts w:hint="eastAsia" w:ascii="宋体" w:hAnsi="宋体" w:cs="宋体"/>
                <w:kern w:val="0"/>
                <w:szCs w:val="21"/>
              </w:rPr>
              <w:t>五、本（申报）单位申领资金的申请及使用负主体责任，并承诺同意接受主管部门及其委托的第三方机构开展的数据核查、资金使用、绩效评价等工作及后续的跟踪管理，承诺积极配合市财政和市商务部门委托的第三方机构对资金项目进行的审计检查及相关延伸检查。</w:t>
            </w:r>
          </w:p>
          <w:p w14:paraId="68B3C387">
            <w:pPr>
              <w:widowControl/>
              <w:spacing w:before="100" w:after="100" w:line="440" w:lineRule="exact"/>
              <w:jc w:val="left"/>
              <w:rPr>
                <w:rFonts w:ascii="Calibri" w:hAnsi="Calibri"/>
                <w:kern w:val="0"/>
                <w:sz w:val="24"/>
                <w:szCs w:val="24"/>
              </w:rPr>
            </w:pPr>
            <w:r>
              <w:rPr>
                <w:rFonts w:hint="eastAsia" w:ascii="宋体" w:hAnsi="宋体" w:cs="宋体"/>
                <w:kern w:val="0"/>
                <w:szCs w:val="21"/>
              </w:rPr>
              <w:t>六、若违反上述承诺或做出不实承诺，出现伪造资料虚报冒领等情况，本（申报）单位愿意取消申报资格或结果，并承担相应法律责任；</w:t>
            </w:r>
          </w:p>
          <w:p w14:paraId="3E608A8E">
            <w:pPr>
              <w:widowControl/>
              <w:spacing w:before="100" w:after="100" w:line="440" w:lineRule="exact"/>
              <w:jc w:val="left"/>
              <w:rPr>
                <w:rFonts w:hint="eastAsia" w:ascii="宋体" w:hAnsi="宋体" w:cs="宋体"/>
                <w:kern w:val="0"/>
                <w:szCs w:val="21"/>
              </w:rPr>
            </w:pPr>
            <w:r>
              <w:rPr>
                <w:rFonts w:hint="eastAsia" w:ascii="宋体" w:hAnsi="宋体" w:cs="宋体"/>
                <w:kern w:val="0"/>
                <w:szCs w:val="21"/>
              </w:rPr>
              <w:t>七、上述陈述是本单位真实意思的表示。</w:t>
            </w:r>
          </w:p>
          <w:p w14:paraId="2A9CDDE9">
            <w:pPr>
              <w:widowControl/>
              <w:spacing w:line="440" w:lineRule="exact"/>
              <w:jc w:val="left"/>
              <w:rPr>
                <w:rFonts w:hint="eastAsia" w:ascii="宋体" w:hAnsi="宋体" w:cs="宋体"/>
                <w:kern w:val="0"/>
                <w:szCs w:val="21"/>
              </w:rPr>
            </w:pPr>
          </w:p>
          <w:p w14:paraId="42734CC7">
            <w:pPr>
              <w:widowControl/>
              <w:spacing w:line="440" w:lineRule="exact"/>
              <w:jc w:val="left"/>
              <w:rPr>
                <w:rFonts w:hint="eastAsia" w:ascii="宋体" w:hAnsi="宋体" w:cs="宋体"/>
                <w:kern w:val="0"/>
                <w:szCs w:val="21"/>
              </w:rPr>
            </w:pPr>
            <w:r>
              <w:rPr>
                <w:rFonts w:hint="eastAsia" w:ascii="宋体" w:hAnsi="宋体" w:cs="宋体"/>
                <w:kern w:val="0"/>
                <w:szCs w:val="21"/>
                <w:lang w:val="en-US" w:eastAsia="zh-Hans"/>
              </w:rPr>
              <w:t>申报</w:t>
            </w:r>
            <w:r>
              <w:rPr>
                <w:rFonts w:hint="eastAsia" w:ascii="宋体" w:hAnsi="宋体" w:cs="宋体"/>
                <w:kern w:val="0"/>
                <w:szCs w:val="21"/>
              </w:rPr>
              <w:t>单位法定代表人或授权代表签字：</w:t>
            </w:r>
          </w:p>
          <w:p w14:paraId="408231FC">
            <w:pPr>
              <w:widowControl/>
              <w:spacing w:line="440" w:lineRule="exact"/>
              <w:jc w:val="left"/>
              <w:rPr>
                <w:rFonts w:hint="eastAsia" w:ascii="宋体" w:hAnsi="宋体" w:cs="宋体"/>
                <w:kern w:val="0"/>
                <w:szCs w:val="21"/>
              </w:rPr>
            </w:pPr>
            <w:r>
              <w:rPr>
                <w:rFonts w:hint="eastAsia" w:ascii="宋体" w:hAnsi="宋体" w:cs="宋体"/>
                <w:kern w:val="0"/>
                <w:szCs w:val="21"/>
              </w:rPr>
              <w:t>（注：须亲笔签字；如授权代表签字，请提交法定代表人的授权文件</w:t>
            </w:r>
            <w:r>
              <w:rPr>
                <w:rFonts w:hint="eastAsia" w:ascii="宋体" w:hAnsi="宋体" w:cs="宋体"/>
                <w:kern w:val="0"/>
                <w:szCs w:val="21"/>
                <w:lang w:val="en-US" w:eastAsia="zh-Hans"/>
              </w:rPr>
              <w:t>原件</w:t>
            </w:r>
            <w:r>
              <w:rPr>
                <w:rFonts w:hint="eastAsia" w:ascii="宋体" w:hAnsi="宋体" w:cs="宋体"/>
                <w:kern w:val="0"/>
                <w:szCs w:val="21"/>
              </w:rPr>
              <w:t>）</w:t>
            </w:r>
          </w:p>
          <w:p w14:paraId="12FDF146">
            <w:pPr>
              <w:widowControl/>
              <w:spacing w:before="100" w:after="100" w:line="440" w:lineRule="exact"/>
              <w:ind w:right="420" w:firstLine="6300" w:firstLineChars="3000"/>
              <w:jc w:val="left"/>
              <w:rPr>
                <w:rFonts w:ascii="Calibri" w:hAnsi="Calibri" w:cs="Calibri"/>
                <w:kern w:val="0"/>
                <w:szCs w:val="21"/>
              </w:rPr>
            </w:pPr>
            <w:r>
              <w:rPr>
                <w:rFonts w:hint="eastAsia" w:ascii="宋体" w:hAnsi="宋体" w:cs="宋体"/>
                <w:kern w:val="0"/>
                <w:szCs w:val="21"/>
              </w:rPr>
              <w:t>（单位盖章）</w:t>
            </w:r>
            <w:r>
              <w:rPr>
                <w:rFonts w:ascii="Calibri" w:hAnsi="Calibri" w:cs="Calibri"/>
                <w:kern w:val="0"/>
                <w:szCs w:val="21"/>
              </w:rPr>
              <w:t>      </w:t>
            </w:r>
          </w:p>
          <w:p w14:paraId="02EF99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eastAsia="zh-CN" w:bidi="ar-SA"/>
              </w:rPr>
              <w:t xml:space="preserve">                                                    </w:t>
            </w:r>
            <w:r>
              <w:rPr>
                <w:rFonts w:hint="eastAsia" w:ascii="宋体" w:hAnsi="宋体" w:eastAsia="宋体" w:cs="宋体"/>
                <w:kern w:val="0"/>
                <w:sz w:val="21"/>
                <w:szCs w:val="21"/>
                <w:lang w:val="en-US" w:eastAsia="zh-CN" w:bidi="ar-SA"/>
              </w:rPr>
              <w:t>日期：  年  月  日</w:t>
            </w:r>
          </w:p>
          <w:p w14:paraId="7B031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20"/>
            </w:pPr>
            <w:r>
              <w:rPr>
                <w:rFonts w:ascii="Calibri" w:hAnsi="Calibri" w:cs="Calibri"/>
                <w:sz w:val="21"/>
                <w:szCs w:val="21"/>
              </w:rPr>
              <w:t> </w:t>
            </w:r>
          </w:p>
          <w:p w14:paraId="30823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20"/>
            </w:pPr>
            <w:r>
              <w:rPr>
                <w:rFonts w:hint="default" w:ascii="Calibri" w:hAnsi="Calibri" w:cs="Calibri"/>
                <w:sz w:val="21"/>
                <w:szCs w:val="21"/>
              </w:rPr>
              <w:t> </w:t>
            </w:r>
          </w:p>
          <w:p w14:paraId="6DA81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20"/>
            </w:pPr>
            <w:r>
              <w:rPr>
                <w:rFonts w:hint="default" w:ascii="Calibri" w:hAnsi="Calibri" w:cs="Calibri"/>
                <w:sz w:val="21"/>
                <w:szCs w:val="21"/>
              </w:rPr>
              <w:t> </w:t>
            </w:r>
          </w:p>
          <w:p w14:paraId="50C454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20"/>
            </w:pPr>
            <w:r>
              <w:rPr>
                <w:rFonts w:hint="default" w:ascii="Calibri" w:hAnsi="Calibri" w:cs="Calibri"/>
                <w:sz w:val="21"/>
                <w:szCs w:val="21"/>
              </w:rPr>
              <w:t> </w:t>
            </w:r>
          </w:p>
          <w:p w14:paraId="6BA19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20"/>
              <w:jc w:val="left"/>
            </w:pPr>
          </w:p>
        </w:tc>
      </w:tr>
    </w:tbl>
    <w:p w14:paraId="32250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5"/>
        <w:jc w:val="left"/>
        <w:rPr>
          <w:rFonts w:hint="eastAsia" w:ascii="仿宋_GB2312" w:hAnsi="微软雅黑" w:eastAsia="仿宋_GB2312" w:cs="仿宋_GB2312"/>
          <w:i w:val="0"/>
          <w:caps w:val="0"/>
          <w:color w:val="000000"/>
          <w:spacing w:val="0"/>
          <w:sz w:val="31"/>
          <w:szCs w:val="31"/>
          <w:shd w:val="clear" w:color="auto" w:fill="FFFFFF"/>
        </w:rPr>
      </w:pPr>
      <w:r>
        <w:rPr>
          <w:rFonts w:hint="eastAsia" w:ascii="仿宋_GB2312" w:hAnsi="微软雅黑" w:eastAsia="仿宋_GB2312" w:cs="仿宋_GB2312"/>
          <w:i w:val="0"/>
          <w:caps w:val="0"/>
          <w:color w:val="000000"/>
          <w:spacing w:val="0"/>
          <w:sz w:val="31"/>
          <w:szCs w:val="31"/>
          <w:shd w:val="clear" w:color="auto" w:fill="FFFFFF"/>
        </w:rPr>
        <w:t> </w:t>
      </w:r>
    </w:p>
    <w:p w14:paraId="33E13F6C"/>
    <w:p w14:paraId="5E11FF50">
      <w:pPr>
        <w:ind w:right="420"/>
        <w:jc w:val="center"/>
      </w:pPr>
    </w:p>
    <w:p w14:paraId="5A3ECE8E"/>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E27C5"/>
    <w:multiLevelType w:val="singleLevel"/>
    <w:tmpl w:val="4C4E27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jM3NDcwNjZlYWM0MWYxZGRiZDAzMjg1NjNlZDIifQ=="/>
  </w:docVars>
  <w:rsids>
    <w:rsidRoot w:val="38FD1125"/>
    <w:rsid w:val="38FD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unhideWhenUsed/>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2024-07-29T08:03:00Z</dcterms:created>
  <dc:creator>Anne</dc:creator>
  <cp:lastModifiedBy>Anne</cp:lastModifiedBy>
  <dcterms:modified xsi:type="dcterms:W3CDTF">2024-07-29T08:03:49Z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9B0CBE08871144158CE2FAF313BA30F8_11</vt:lpwstr>
  </property>
</Properties>
</file>