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240" w:lineRule="auto"/>
        <w:jc w:val="center"/>
        <w:rPr>
          <w:rFonts w:hint="eastAsia" w:ascii="宋体" w:hAnsi="宋体" w:eastAsia="宋体"/>
          <w:color w:val="333333"/>
          <w:sz w:val="24"/>
          <w:szCs w:val="24"/>
        </w:rPr>
      </w:pPr>
      <w:bookmarkStart w:id="0" w:name="_GoBack"/>
      <w:bookmarkEnd w:id="0"/>
      <w:r>
        <w:rPr>
          <w:rFonts w:hint="eastAsia" w:ascii="宋体" w:hAnsi="宋体" w:eastAsia="宋体"/>
          <w:b/>
          <w:bCs/>
          <w:color w:val="333399"/>
          <w:sz w:val="24"/>
          <w:szCs w:val="24"/>
        </w:rPr>
        <w:t>中华人民共和国国民经济和社会发展第十四个五年规划和2035年远景目标纲要</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目录</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第一篇　开启全面建设社会主义现代化国家新征程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第一章　发展环境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第二章　指导方针</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第三章　主要目标</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第二篇　坚持创新驱动发展 全面塑造发展新优势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第四章　强化国家战略科技力量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第五章　提升企业技术创新能力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第六章　激发人才创新活力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第七章　完善科技创新体制机制</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第三篇　加快发展现代产业体系 巩固壮大实体经济根基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第八章　深入实施制造强国战略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第九章　发展壮大战略性新兴产业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第十章　促进服务业繁荣发展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第十一章　建设现代化基础设施体系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第四篇　形成强大国内市场 构建新发展格局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第十二章　畅通国内大循环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第十三章　促进国内国际双循环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第十四章　加快培育完整内需体系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第五篇　加快数字化发展 建设数字中国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第十五章　打造数字经济新优势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第十六章　加快数字社会建设步伐</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第十七章　提高数字政府建设水平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第十八章　营造良好数字生态</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第六篇　全面深化改革 构建高水平社会主义市场经济体制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第十九章　激发各类市场主体活力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第二十章　建设高标准市场体系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第二十一章　建立现代财税金融体制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第二十二章　提升政府经济治理能力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第七篇　坚持农业农村优先发展 全面推进乡村振兴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第二十三章　提高农业质量效益和竞争力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第二十四章　实施乡村建设行动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第二十五章　健全城乡融合发展体制机制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第二十六章　实现巩固拓展脱贫攻坚成果同乡村振兴有效衔接</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第八篇　完善新型城镇化战略 提升城镇化发展质量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第二十七章　加快农业转移人口市民化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第二十八章　完善城镇化空间布局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第二十九章　全面提升城市品质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第九篇　优化区域经济布局 促进区域协调发展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第三十章　优化国土空间开发保护格局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第三十一章　深入实施区域重大战略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第三十二章　深入实施区域协调发展战略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第三十三章　积极拓展海洋经济发展空间</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第十篇　发展社会主义先进文化 提升国家文化软实力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第三十四章　提高社会文明程度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第三十五章　提升公共文化服务水平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第三十六章　健全现代文化产业体系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第十一篇　推动绿色发展 促进人与自然和谐共生</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第三十七章　提升生态系统质量和稳定性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第三十八章　持续改善环境质量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第三十九章　加快发展方式绿色转型</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第十二篇　实行高水平对外开放 开拓合作共赢新局面</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第四十章　建设更高水平开放型经济新体制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第四十一章　推动共建“一带一路”高质量发展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第四十二章　积极参与全球治理体系改革和建设</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第十三篇　提升国民素质 促进人的全面发展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第四十三章　建设高质量教育体系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第四十四章　全面推进健康中国建设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第四十五章　实施积极应对人口老龄化国家战略</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第十四篇　增进民生福祉 提升共建共治共享水平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第四十六章　健全国家公共服务制度体系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第四十七章　实施就业优先战略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第四十八章　优化收入分配结构</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第四十九章　健全多层次社会保障体系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第五十章　保障妇女未成年人和残疾人基本权益</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第五十一章　构建基层社会治理新格局</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第十五篇　统筹发展和安全 建设更高水平的平安中国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第五十二章　加强国家安全体系和能力建设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第五十三章　强化国家经济安全保障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第五十四章　全面提高公共安全保障能力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第五十五章　维护社会稳定和安全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第十六篇　加快国防和军队现代化 实现富国和强军相统一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第五十六章　提高国防和军队现代化质量效益</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第五十七章　促进国防实力和经济实力同步提升</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第十七篇　加强社会主义民主法治建设 健全党和国家监督制度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第五十八章　发展社会主义民主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第五十九章　全面推进依法治国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第六十章　完善党和国家监督体系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第十八篇　坚持“一国两制” 推进祖国统一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第六十一章　保持香港、澳门长期繁荣稳定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第六十二章　推进两岸关系和平发展和祖国统一</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第十九篇　加强规划实施保障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第六十三章　加强党中央集中统一领导</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第六十四章　健全统一规划体系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第六十五章　完善规划实施机制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第一篇　开启全面建设社会主义现代化国家新征程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“十四五”时期是我国全面建成小康社会、实现第一个百年奋斗目标之后，乘势而上开启全面建设社会主义现代化国家新征程、向第二个百年奋斗目标进军的第一个五年。</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第一章　发展环境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我国进入新发展阶段，发展基础更加坚实，发展条件深刻变化，进一步发展面临新的机遇和挑战。</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决胜全面建成小康社会取得决定性成就</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经济运行总体平稳，经济结构持续优化，国内生产总值突破100万亿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减贫史上的奇迹。农业现代化稳步推进，粮食年产量连续稳定在1.3万亿斤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我国发展环境面临深刻复杂变化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第二章　指导方针</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“十四五”时期经济社会发展，必须牢牢把握以下指导思想、原则和战略导向。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指导思想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必须遵循的原则</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——坚持党的全面领导。坚持和完善党领导经济社会发展的体制机制，坚持和完善中国特色社会主义制度，不断提高贯彻新发展理念、构建新发展格局能力和水平，为实现高质量发展提供根本保证。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新发展理念。把新发展理念完整、准确、全面贯穿发展全过程和各领域，构建新发展格局，切实转变发展方式，推动质量变革、效率变革、动力变革，实现更高质量、更有效率、更加公平、更可持续、更为安全的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战略导向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第三章　主要目标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按照全面建设社会主义现代化国家的战略安排，2035年远景目标和“十四五”时期经济社会发展主要目标如下。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2035年远景目标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“十四五”时期经济社会发展主要目标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生态文明建设实现新进步。国土空间开发保护格局得到优化，生产生活方式绿色转型成效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处置能力显著增强，自然灾害防御水平明显提升，发展安全保障更加有力，国防和军队现代化迈出重大步伐。</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72224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7222490"/>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第二篇　坚持创新驱动发展 全面塑造发展新优势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第四章　强化国家战略科技力量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制定科技强国行动纲要，健全社会主义市场经济条件下新型举国体制，打好关键核心技术攻坚战，提高创新链整体效能。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整合优化科技资源配置</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国家战略性需求为导向推进创新体系优化组合，加快构建以国家实验室为引领的战略科技力量。聚焦量子信息、光子与微纳电子、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加强原创性引领性科技攻关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66516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651625"/>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持之以恒加强基础研究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建设重大科技创新平台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6512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65125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第五章　提升企业技术创新能力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完善技术创新市场导向机制，强化企业创新主体地位，促进各类创新要素向企业集聚，形成以企业为主体、市场为导向、产学研用深度融合的技术创新体系。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激励企业加大研发投入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支持产业共性基础技术研发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微企业成长为创新重要发源地，推动产业链上中下游、大中小企业融通创新。鼓励有条件地方依托产业集群创办混合所有制产业技术研究院，服务区域关键共性技术研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完善企业创新服务体系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增强科创板“硬科技”特色，提升创业板服务成长型创新创业企业功能，鼓励发展天使投资、创业投资，更好发挥创业投资引导基金和私募股权基金作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第六章　激发人才创新活力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贯彻尊重劳动、尊重知识、尊重人才、尊重创造方针，深化人才发展体制机制改革，全方位培养、引进、用好人才，充分发挥人才第一资源的作用。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培养造就高水平人才队伍</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激励人才更好发挥作用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优化创新创业创造生态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第七章　完善科技创新体制机制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深入推进科技体制改革，完善国家科技治理体系，优化国家科技计划体系和运行机制，推动重点领域项目、基地、人才、资金一体化配置。</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深化科技管理体制改革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健全奖补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间创新资源自由有序流动机制。深入推进全面创新改革试验。</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健全知识产权保护运用体制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积极促进科技开放合作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第三篇　加快发展现代产业体系 巩固壮大实体经济根基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第八章　深入实施制造强国战略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坚持自主可控、安全高效，推进产业基础高级化、产业链现代化，保持制造业比重基本稳定，增强制造业竞争优势，推动制造业高质量发展。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加强产业基础能力建设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提升产业链供应链现代化水平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经济性和安全性相结合，补齐短板、锻造长板，分行业做好供应链战略设计和精准施策，形成具有更强创新力、更高附加值、更安全可靠的产业链供应链。推进制造业补链强链，强化资源、技术、装备支撑，加强国际产业安全合作，推动产业链供应链多元化。立足产业规模优势、配套优势和部分领域先发优势，巩固提升高铁、电力装备、新能源、船舶等领域全产业链竞争力，从符合未来产业变革方向的整机产品入手打造战略性全局性产业链。优化区域产业链布局，引导产业链关键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推动制造业优化升级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实施制造业降本减负行动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要素保障和高效服务，巩固拓展减税降费成果，降低企业生产经营成本，提升制造业根植性和竞争力。推动工业用地提容增效，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企政策制定制度，支持建设中小企业信息、技术、进出口和数字化转型综合性服务平台。</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4896485" cy="88633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96485" cy="886333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第九章　发展壮大战略性新兴产业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着眼于抢占未来产业发展先机，培育先导性和支柱性产业，推动战略性新兴产业融合化、集群化、生态化发展，战略性新兴产业增加值占GDP比重超过17%。</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构筑产业体系新支柱</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前瞻谋划未来产业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第十章　促进服务业繁荣发展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聚焦产业转型升级和居民消费升级需要，扩大服务业有效供给，提高服务效率和服务品质，构建优质高效、结构优化、竞争力强的服务产业新体系。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推动生产性服务业融合化发展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加快生活性服务业品质化发展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全渠道满足消费需求。加快完善养老、家政等服务标准，健全生活性服务业认证认可制度，推动生活性服务业诚信化职业化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深化服务领域改革开放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扩大服务业对内对外开放，进一步放宽市场准入，全面清理不合理的限制条件，鼓励社会力量扩大多元化多层次服务供给。完善支持服务业发展的政策体系，创新适应服务新业态新模式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第十一章　建设现代化基础设施体系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统筹推进传统基础设施和新型基础设施建设，打造系统完备、高效实用、智能绿色、安全可靠的现代化基础设施体系。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加快建设新型基础设施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支持固移融合、宽窄结合的物联接入能力。加快构建全国一体化大数据中心体系，强化算力统筹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加快建设交通强国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036820" cy="88633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36820" cy="8863330"/>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构建现代能源体系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源网荷储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49739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973955"/>
                    </a:xfrm>
                    <a:prstGeom prst="rect">
                      <a:avLst/>
                    </a:prstGeom>
                    <a:noFill/>
                    <a:ln>
                      <a:noFill/>
                    </a:ln>
                  </pic:spPr>
                </pic:pic>
              </a:graphicData>
            </a:graphic>
          </wp:inline>
        </w:drawing>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522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952240"/>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加强水利基础设施建设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4208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942080"/>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第四篇　形成强大国内市场 构建新发展格局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第十二章　畅通国内大循环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依托强大国内市场，贯通生产、分配、流通、消费各环节，形成需求牵引供给、供给创造需求的更高水平动态平衡，促进国民经济良性循环。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提升供给体系适配性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供给侧结构性改革，提高供给适应引领创造新需求能力。适应个性化、差异化、品质化消费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促进资源要素顺畅流动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强化流通体系支撑作用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流通体制改革，畅通商品服务流通渠道，提升流通效率，降低全社会交易成本。加快构建国内统一大市场，对标国际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完善促进国内大循环的政策体系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第十三章　促进国内国际双循环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立足国内大循环，协同推进强大国内市场和贸易强国建设，形成全球资源要素强大引力场，促进内需和外需、进口和出口、引进外资和对外投资协调发展，加快培育参与国际合作和竞争新优势。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推动进出口协同发展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内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链供应链畅通运转。创新发展服务贸易，推进服务贸易创新发展试点开放平台建设，提升贸易数字化水平。实施贸易投资融合工程。办好中国国际进口博览会、中国进出口商品交易会、中国国际服务贸易交易会等展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提高国际双向投资水平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引进来和走出去并重，以高水平双向投资高效利用全球资源要素和市场空间，完善产业链供应链保障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链供应链，提高跨国经营能力和水平。引导企业加强合规管理，防范化解境外政治、经济、安全等各类风险。推进多双边投资合作机制建设，健全促进和保障境外投资政策和服务体系，推动境外投资立法。</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第十四章　加快培育完整内需体系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深入实施扩大内需战略，增强消费对经济发展的基础性作用和投资对优化供给结构的关键性作用，建设消费和投资需求旺盛的强大国内市场。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全面促进消费</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文旅体育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权机制和纠纷解决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拓展投资空间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优化投资结构，提高投资效率，保持投资合理增长。加快补齐基础设施、市政工程、农业农村、公共安全、生态环保、公共卫生、物资储备、防灾减灾、民生保障等领域短板，推动企业设备更新和技术改造，扩大战略性新兴产业投资。推进既促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撬动作用，激发民间投资活力，形成市场主导的投资内生增长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第五篇　加快数字化发展 建设数字中国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迎接数字时代，激活数据要素潜能，推进网络强国建设，加快建设数字经济、数字社会、数字政府，以数字化转型整体驱动生产方式、生活方式和治理方式变革。</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第十五章　打造数字经济新优势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充分发挥海量数据和丰富应用场景优势，促进数字技术与实体经济深度融合，赋能传统产业转型升级，催生新产业新业态新模式，壮大经济发展新引擎。</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加强关键数字技术创新应用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加快推动数字产业化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推进产业数字化转型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培育众包设计、智慧物流、新零售等新增长点。加快发展智慧农业，推进农业生产经营和管理服务数字化改造。</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68770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87705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第十六章　加快数字社会建设步伐</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适应数字技术全面融入社会交往和日常生活新趋势，促进公共服务和社会运行方式创新，构筑全民畅享的数字生活。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提供智慧便捷的公共服务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建设智慧城市和数字乡村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数字化助推城乡发展和治理模式创新，全面提高运行效率和宜居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构筑美好数字生活新图景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第十七章　提高数字政府建设水平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将数字技术广泛应用于政府管理服务，推动政府治理流程再造和模式优化，不断提高决策科学性和服务效率。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加强公共数据开放共享</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数据集向社会开放。开展政府数据授权运营试点，鼓励第三方深化对公共数据的挖掘利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推动政务信息化共建共用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提高数字化政务服务效能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全面推进政府运行方式、业务流程和服务模式数字化智能化。深化“互联网+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第十八章　营造良好数字生态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坚持放管并重，促进发展与规范管理相统一，构建数字规则体系，营造开放、健康、安全的数字生态。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建立健全数据要素市场规则</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营造规范有序的政策环境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加强网络安全保护</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推动构建网络空间命运共同体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数字税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861504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8615045"/>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第六篇　全面深化改革 构建高水平社会主义市场经济体制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坚持和完善社会主义基本经济制度，充分发挥市场在资源配置中的决定性作用，更好发挥政府作用，推动有效市场和有为政府更好结合。</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第十九章　激发各类市场主体活力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毫不动摇巩固和发展公有制经济，毫不动摇鼓励、支持、引导非公有制经济发展，培育更有活力、创造力和竞争力的市场主体。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加快国有经济布局优化和结构调整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围绕服务国家战略，坚持有进有退、有所为有所不为，加快国有经济布局优化、结构调整和战略性重组，增强国有经济竞争力、创新力、控制力、影响力、抗风险能力，做强做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推动国有企业完善中国特色现代企业制度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健全管资本为主的国有资产监管体制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优化民营企业发展环境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信支持体系，对民营企业信用评级、发债一视同仁，降低综合融资成本。完善促进中小微企业和个体工商户发展的政策体系，加大税费优惠和信贷支持力度。构建亲清政商关系，建立规范化政企沟通渠道。健全防范和化解拖欠中小企业账款长效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促进民营企业高质量发展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规经营，鼓励民营企业积极履行社会责任、参与社会公益和慈善事业。弘扬企业家精神，实施年轻一代民营企业家健康成长促进计划。</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第二十章　建设高标准市场体系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实施高标准市场体系建设行动，健全市场体系基础制度，坚持平等准入、公正监管、开放有序、诚信守法，形成高效规范、公平竞争的国内统一市场。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全面完善产权制度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涉企冤错案件依法甄别纠正常态化机制化，畅通涉政府产权纠纷反映和处理渠道。加强数据、知识、环境等领域产权制度建设，健全自然资源资产产权制度和法律法规。</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推进要素市场化配置改革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强化竞争政策基础地位</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健全社会信用体系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第二十一章　建立现代财税金融体制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更好发挥财政在国家治理中的基础和重要支柱作用，增强金融服务实体经济能力，健全符合高质量发展要求的财税金融制度。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加快建立现代财政制度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完善现代税收制度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优化税制结构，健全直接税体系，适当提高直接税比重。完善个人所得税制度，推进扩大综合征收范围，优化税率结构。聚焦支持稳定制造业、巩固产业链供应链，进一步优化增值税制度。调整优化消费税征收范围和税率，推进征收环节后移并稳步下划地方。规范完善税收优惠。推进房地产税立法，健全地方税体系，逐步扩大地方税政管理权。深化税收征管制度改革，建设智慧税务，推动税收征管现代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深化金融供给侧结构性改革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常态化退市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第二十二章　提升政府经济治理能力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加快转变政府职能，建设职责明确、依法行政的政府治理体系，创新和完善宏观调控，提高政府治理效能。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完善宏观经济治理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构建一流营商环境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推进监管能力现代化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以“双随机、一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深化市场监管综合行政执法改革，完善跨领域跨部门联动执法、协同监管机制。深化行业协会、商会和中介机构改革。加强社会公众、新闻媒体监督。</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第七篇　坚持农业农村优先发展 全面推进乡村振兴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走中国特色社会主义乡村振兴道路，全面实施乡村振兴战略，强化以工补农、以城带乡，推动形成工农互促、城乡互补、协调发展、共同繁荣的新型工农城乡关系，加快农业农村现代化。</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第二十三章　提高农业质量效益和竞争力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持续强化农业基础地位，深化农业供给侧结构性改革，强化质量导向，推动乡村产业振兴。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增强农业综合生产能力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收综合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522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952240"/>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深化农业结构调整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丰富乡村经济业态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第二十四章　实施乡村建设行动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把乡村建设摆在社会主义现代化建设的重要位置，优化生产生活生态空间，持续改善村容村貌和人居环境，建设美丽宜居乡村。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强化乡村建设的规划引领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提升乡村基础设施和公共服务水平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改善农村人居环境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76085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760857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第二十五章　健全城乡融合发展体制机制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建立健全城乡要素平等交换、双向流动政策体系，促进要素更多向乡村流动，增强农业农村发展活力。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深化农业农村改革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加强农业农村发展要素保障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第二十六章　实现巩固拓展脱贫攻坚成果同乡村振兴有效衔接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建立完善农村低收入人口和欠发达地区帮扶机制，保持主要帮扶政策和财政投入力度总体稳定，接续推进脱贫地区发展。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巩固提升脱贫攻坚成果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提升脱贫地区整体发展水平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完善东西部协作和对口支援、中央单位定点帮扶、社会力量参与帮扶等机制，调整优化东西部协作结对帮扶关系和帮扶方式，强化产业合作和劳务协作。</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第八篇　完善新型城镇化战略 提升城镇化发展质量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第二十七章　加快农业转移人口市民化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坚持存量优先、带动增量，统筹推进户籍制度改革和城镇基本公共服务常住人口全覆盖，健全农业转移人口市民化配套政策体系，加快推动农业转移人口全面融入城市。</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深化户籍制度改革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健全农业转移人口市民化机制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第二十八章　完善城镇化空间布局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发展壮大城市群和都市圈，分类引导大中小城市发展方向和建设重点，形成疏密有致、分工协作、功能完善的城镇化空间格局。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推动城市群一体化发展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包鄂榆、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建设现代化都市圈</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圈基础设施连接性贯通性。鼓励都市圈社保和落户积分互认、教育和医疗资源共享，推动科技创新券通兑通用、产业园区和科研平台合作共建。鼓励有条件的都市圈建立统一的规划委员会，实现规划统一编制、统一实施，探索推进土地、人口等统一管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优化提升超大特大城市中心城区功能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产城融合，完善郊区新城功能，实现多中心、组团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完善大中城市宜居宜业功能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充分利用综合成本相对较低的优势，主动承接超大特大城市产业转移和功能疏解，夯实实体经济发展基础。立足特色资源和产业基础，确立制造业差异化定位，推动制造业规模化集群化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推进以县城为重要载体的城镇化建设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0461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904615"/>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第二十九章　全面提升城市品质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加快转变城市发展方式，统筹城市规划建设管理，实施城市更新行动，推动城市空间结构优化和品质提升。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转变城市发展方式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推进新型城市建设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顺应城市发展新理念新趋势，开展城市现代化试点示范，建设宜居、创新、智慧、绿色、人文、韧性城市。提升城市智慧化水平，推行城市楼宇、公共空间、地下管网等“一张图”数字化管理和城市运行一网统管。科学规划布局城市绿环绿廊绿楔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蓄排结合、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提高城市治理水平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党建引领、重心下移、科技赋能，不断提升城市治理科学化精细化智能化水平，推进市域社会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完善住房市场体系和住房保障体系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56197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5619750"/>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第九篇　优化区域经济布局 促进区域协调发展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深入实施区域重大战略、区域协调发展战略、主体功能区战略，健全区域协调发展体制机制，构建高质量发展的区域经济布局和国土空间支撑体系。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第三十章　优化国土空间开发保护格局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立足资源环境承载能力，发挥各地区比较优势，促进各类要素合理流动和高效集聚，推动形成主体功能明显、优势互补、高质量发展的国土空间开发保护新格局。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完善和落实主体功能区制度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开拓高质量发展的重要动力源</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中心城市和城市群等经济发展优势区域为重点，增强经济和人口承载能力，带动全国经济效率整体提升。以京津冀、长三角、粤港澳大湾区为重点，提升创新策源能力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提升重要功能性区域的保障能力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第三十一章　深入实施区域重大战略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聚焦实现战略目标和提升引领带动能力，推动区域重大战略取得新的突破性进展，促进区域间融合互动、融通补充。</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加快推动京津冀协同发展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紧抓疏解北京非首都功能“牛鼻子”，构建功能疏解政策体系，实施一批标志性疏解项目。高标准高质量建设雄安新区，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冀产业链与创新链深度融合。基本建成轨道上的京津冀，提高机场群港口群协同水平。深化大气污染联防联控联治，强化华北地下水超采及地面沉降综合治理。</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370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937000"/>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全面推动长江经济带发展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库污染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积极稳妥推进粤港澳大湾区建设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粤港澳产学研协同发展，完善广深港、广珠澳科技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28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928745"/>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提升长三角一体化发展水平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瞄准国际先进科创能力和产业体系，加快建设长三角G60科创走廊和沿沪宁产业创新带，提高长三角地区配置全球资源能力和辐射带动全国发展能力。加快基础设施互联互通，实现长三角地级及以上城市高铁全覆盖，推进港口群一体化治理。打造虹桥国际开放枢纽，强化上海自贸试验区临港新片区开放型经济集聚功能，深化沪苏浙皖自贸试验区联动发展。加快公共服务便利共享，优化优质教育和医疗卫生资源布局。推进生态环境共保联治，高水平建设长三角生态绿色一体化发展示范区。</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40608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4060825"/>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扎实推进黄河流域生态保护和高质量发展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滩区综合治理，加强黄河三角洲湿地保护和修复。开展汾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第三十二章　深入实施区域协调发展战略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深入推进西部大开发、东北全面振兴、中部地区崛起、东部率先发展，支持特殊类型地区加快发展，在发展中促进相对平衡。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推进西部大开发形成新格局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一通道”，支持西藏打造面向南亚开放的重要通道。促进400毫米降水线西侧区域保护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推动东北振兴取得新突破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开创中部地区崛起新局面</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着力打造重要先进制造业基地、提高关键领域自主创新能力、建设内陆地区开放高地、巩固生态绿色发展格局，推动中部地区加快崛起。做大做强先进制造业，在长江、京广、陇海、京九等沿线建设一批中高端产业集群，积极承接新兴产业布局和转移。推动长江中游城市群协同发展，加快武汉、长株潭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鼓励东部地区加快推进现代化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支持特殊类型地区发展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措并举解决高海拔地区群众生产生活困难。推进兴边富民、稳边固边，大力改善边境地区生产生活条件，完善沿边城镇体系，支持边境口岸建设，加快抵边村镇和抵边通道建设。推动边境贸易创新发展。加大对重点边境地区发展精准支持力度。</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45180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4518025"/>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第六节　健全区域协调发展体制机制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第三十三章　积极拓展海洋经济发展空间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坚持陆海统筹、人海和谐、合作共赢，协同推进海洋生态保护、海洋经济发展和海洋权益维护，加快建设海洋强国。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建设现代海洋产业体系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打造可持续海洋生态环境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探索建立沿海、流域、海域协同一体的综合治理体系。严格围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深度参与全球海洋治理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研判、风险防范和法理斗争，加强海事司法建设，坚决维护国家海洋权益。有序推进海洋基本法立法。</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第十篇　发展社会主义先进文化 提升国家文化软实力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马克思主义在意识形态领域的指导地位，坚定文化自信，坚持以社会主义核心价值观引领文化建设，围绕举旗帜、聚民心、育新人、兴文化、展形象的使命任务，促进满足人民文化需求和增强人民精神力量相统一，推进社会主义文化强国建设。</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第三十四章　提高社会文明程度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加强社会主义精神文明建设，培育和践行社会主义核心价值观，推动形成适应新时代要求的思想观念、精神面貌、文明风尚、行为规范。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推动理想信念教育常态化制度化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发展中国特色哲学社会科学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新型智库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传承弘扬中华优秀传统文化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持续提升公民文明素养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进公民道德建设，大力开展社会公德、职业道德、家庭美德、个人品德建设。开展国家勋章、国家荣誉称号获得者和时代楷模、道德模范、最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第三十五章　提升公共文化服务水平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坚持为人民服务、为社会主义服务的方向，坚持百花齐放、百家争鸣的方针，加强公共文化服务体系建设和体制机制创新，强化中华文化传播推广和文明交流互鉴，更好保障人民文化权益。</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加强优秀文化作品创作生产传播</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完善公共文化服务体系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提升中华文化影响力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第三十六章　健全现代文化产业体系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坚持把社会效益放在首位、社会效益和经济效益相统一，健全现代文化产业体系和市场体系。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扩大优质文化产品供给</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推动文化和旅游融合发展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以文塑旅、以旅彰文，打造独具魅力的中华文化旅游体验。深入发展大众旅游、智慧旅游，创新旅游产品体系，改善旅游消费体验。加强区域旅游品牌和服务整合，建设一批富有文化底蕴的世界级旅游景区和度假区，打造一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深化文化体制改革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74879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7487920"/>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第十一篇　推动绿色发展 促进人与自然和谐共生</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第三十七章　提升生态系统质量和稳定性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坚持山水林田湖草系统治理，着力提高生态系统自我修复能力和稳定性，守住自然生态安全边界，促进自然生态系统质量整体改善。</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完善生态安全屏障体系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退围还滩还海成果。</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52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952240"/>
                    </a:xfrm>
                    <a:prstGeom prst="rect">
                      <a:avLst/>
                    </a:prstGeom>
                    <a:noFill/>
                    <a:ln>
                      <a:noFill/>
                    </a:ln>
                  </pic:spPr>
                </pic:pic>
              </a:graphicData>
            </a:graphic>
          </wp:inline>
        </w:drawing>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构建自然保护地体系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健全生态保护补偿机制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81743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8174355"/>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第三十八章　持续改善环境质量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深入打好污染防治攻坚战，建立健全环境治理体系，推进精准、科学、依法、系统治污，协同推进减污降碳，不断改善空气、水环境质量，有效管控土壤污染风险。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深入开展污染防治行动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坚持源头防治、综合施策，强化多污染物协同控制和区域协同治理。加强城市大气质量达标管理，推进细颗粒物（PM</w:t>
      </w:r>
      <w:r>
        <w:rPr>
          <w:rFonts w:hint="eastAsia" w:ascii="宋体" w:hAnsi="宋体" w:eastAsia="宋体"/>
          <w:color w:val="333333"/>
          <w:sz w:val="24"/>
          <w:szCs w:val="24"/>
          <w:vertAlign w:val="subscript"/>
        </w:rPr>
        <w:t>2.5</w:t>
      </w:r>
      <w:r>
        <w:rPr>
          <w:rFonts w:hint="eastAsia" w:ascii="宋体" w:hAnsi="宋体" w:eastAsia="宋体"/>
          <w:color w:val="333333"/>
          <w:sz w:val="24"/>
          <w:szCs w:val="24"/>
        </w:rPr>
        <w:t>）和臭氧（O</w:t>
      </w:r>
      <w:r>
        <w:rPr>
          <w:rFonts w:hint="eastAsia" w:ascii="宋体" w:hAnsi="宋体" w:eastAsia="宋体"/>
          <w:color w:val="333333"/>
          <w:sz w:val="24"/>
          <w:szCs w:val="24"/>
          <w:vertAlign w:val="subscript"/>
        </w:rPr>
        <w:t>3</w:t>
      </w:r>
      <w:r>
        <w:rPr>
          <w:rFonts w:hint="eastAsia" w:ascii="宋体" w:hAnsi="宋体" w:eastAsia="宋体"/>
          <w:color w:val="333333"/>
          <w:sz w:val="24"/>
          <w:szCs w:val="24"/>
        </w:rPr>
        <w:t>）协同控制，地级及以上城市PM</w:t>
      </w:r>
      <w:r>
        <w:rPr>
          <w:rFonts w:hint="eastAsia" w:ascii="宋体" w:hAnsi="宋体" w:eastAsia="宋体"/>
          <w:color w:val="333333"/>
          <w:sz w:val="24"/>
          <w:szCs w:val="24"/>
          <w:vertAlign w:val="subscript"/>
        </w:rPr>
        <w:t>2.5</w:t>
      </w:r>
      <w:r>
        <w:rPr>
          <w:rFonts w:hint="eastAsia" w:ascii="宋体" w:hAnsi="宋体" w:eastAsia="宋体"/>
          <w:color w:val="333333"/>
          <w:sz w:val="24"/>
          <w:szCs w:val="24"/>
        </w:rPr>
        <w:t>浓度下降10%，有效遏制O</w:t>
      </w:r>
      <w:r>
        <w:rPr>
          <w:rFonts w:hint="eastAsia" w:ascii="宋体" w:hAnsi="宋体" w:eastAsia="宋体"/>
          <w:color w:val="333333"/>
          <w:sz w:val="24"/>
          <w:szCs w:val="24"/>
          <w:vertAlign w:val="subscript"/>
        </w:rPr>
        <w:t>3</w:t>
      </w:r>
      <w:r>
        <w:rPr>
          <w:rFonts w:hint="eastAsia" w:ascii="宋体" w:hAnsi="宋体" w:eastAsia="宋体"/>
          <w:color w:val="333333"/>
          <w:sz w:val="24"/>
          <w:szCs w:val="24"/>
        </w:rPr>
        <w:t>浓度增长趋势，基本消除重污染天气。持续改善京津冀及周边地区、汾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类国控断面和城市黑臭水体。开展城市饮用水水源地规范化建设，推进重点流域重污染企业搬迁改造。推进受污染耕地和建设用地管控修复，实施水土环境风险协同防控。加强塑料污染全链条防治。加强环境噪声污染治理。重视新污染物治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全面提升环境基础设施水平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严密防控环境风险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重点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积极应对气候变化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落实2030年应对气候变化国家自主贡献目标，制定2030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健全现代环境治理体系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地上地下、陆海统筹的生态环境治理制度。全面实行排污许可制，实现所有固定污染源排污许可证核发，推动工业污染源限期达标排放，推进排污权、用能权、用水权、碳排放权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第三十九章　加快发展方式绿色转型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坚持生态优先、绿色发展，推进资源总量管理、科学配置、全面节约、循环利用，协同推进经济高质量发展和生态环境高水平保护。</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全面提高资源利用效率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构建资源循环利用体系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健全线上线下融合、流向可控的资源回收体系。拓展生产者责任延伸制度覆盖范围。推进快递包装减量化、标准化、循环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大力发展绿色经济</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决遏制高耗能、高排放项目盲目发展，推动绿色转型实现积极发展。壮大节能环保、清洁生产、清洁能源、生态环境、基础设施绿色升级、绿色服务等产业，推广合同能源管理、合同节水管理、环境污染第三方治理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构建绿色发展政策体系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67017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6701790"/>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第十二篇　实行高水平对外开放 开拓合作共赢新局面</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坚持实施更大范围、更宽领域、更深层次对外开放，依托我国超大规模市场优势，促进国际合作，实现互利共赢，推动共建“一带一路”行稳致远，推动构建人类命运共同体。</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第四十章　建设更高水平开放型经济新体制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全面提高对外开放水平，推进贸易和投资自由化便利化，持续深化商品和要素流动型开放，稳步拓展规则、规制、管理、标准等制度型开放。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加快推进制度型开放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慎推进人民币国际化，坚持市场驱动和企业自主选择，营造以人民币自由使用为基础的新型互利合作关系。完善出入境、海关、外汇、税收等环节管理服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提升对外开放平台功能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优化区域开放布局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健全开放安全保障体系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链风险预警系统，加强国际供应链保障合作。加强国际收支监测，保持国际收支基本平衡和外汇储备基本稳定。加强对外资产负债监测，建立健全全口径外债监管体系。完善境外投资分类分级监管体系。构建海外利益保护和风险预警防范体系。优化提升驻外外交机构基础设施保障能力，完善领事保护工作体制机制，维护海外中国公民、机构安全和正当权益。</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第四十一章　推动共建“一带一路”高质量发展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坚持共商共建共享原则，秉持绿色、开放、廉洁理念，深化务实合作，加强安全保障，促进共同发展。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加强发展战略和政策对接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推进基础设施互联互通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运贸易规则制定。扩大“丝路海运”品牌影响。推进福建、新疆建设“一带一路”核心区。推进“一带一路”空间信息走廊建设。建设“空中丝绸之路”。</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深化经贸投资务实合作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与共建“一带一路”国家贸易投资合作优化升级，积极发展丝路电商。深化国际产能合作，拓展第三方市场合作，构筑互利共赢的产业链供应链合作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架设文明互学互鉴桥梁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第四十二章　积极参与全球治理体系改革和建设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高举和平、发展、合作、共赢旗帜，坚持独立自主的和平外交政策，推动构建新型国际关系，推动全球治理体系朝着更加公正合理的方向发展。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维护和完善多边经济治理机制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链供应链稳定畅通、全球金融市场稳定，合力促进世界经济增长。推动新兴领域经济治理规则制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构建高标准自由贸易区网络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自由贸易区提升战略，构建面向全球的高标准自由贸易区网络。优化自由贸易区布局，推动区域全面经济伙伴关系协定实施，加快中日韩自由贸易协定谈判进程，稳步推进亚太自贸区建设。提升自由贸易区建设水平，积极考虑加入全面与进步跨太平洋伙伴关系协定，推动商签更多高标准自由贸易协定和区域贸易协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积极营造良好外部环境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和援助。积极落实联合国2030年可持续发展议程。</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第十三篇　提升国民素质 促进人的全面发展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把提升国民素质放在突出重要位置，构建高质量的教育体系和全方位全周期的健康体系，优化人口结构，拓展人口质量红利，提升人力资本水平和人的全面发展能力。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第四十三章　建设高质量教育体系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全面贯彻党的教育方针，坚持优先发展教育事业，坚持立德树人，增强学生文明素养、社会责任意识、实践本领，培养德智体美劳全面发展的社会主义建设者和接班人。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推进基本公共教育均等化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控辍保学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增强职业技术教育适应性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深化职普融通，实现职业技术教育与普通教育双向互认、纵向流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提高高等教育质量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医类专业紧缺人才。加强研究生培养管理，提升研究生教育质量，稳步扩大专业学位研究生规模。优化区域高等教育资源布局，推进中西部地区高等教育振兴。</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建设高素质专业化教师队伍</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深化教育改革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40824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4082415"/>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第四十四章　全面推进健康中国建设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把保障人民健康放在优先发展的战略位置，坚持预防为主的方针，深入实施健康中国行动，完善国民健康促进政策，织牢国家公共卫生防护网，为人民提供全方位全生命期健康服务。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构建强大公共卫生体系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深化医药卫生体制改革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审评审批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健全全民医保制度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基本医疗保险稳定可持续筹资和待遇调整机制，完善医保缴费参保政策，实行医疗保障待遇清单制度。做实基本医疗保险市级统筹，推动省级统筹。完善基本医疗保险门诊共济保障机制，健全重大疾病医疗保险和救助制度。完善医保目录动态调整机制。推行以按病种付费为主的多元复合式医保支付方式。将符合条件的互联网医疗服务纳入医保支付范围，落实异地就医结算。扎实推进医保标准化、信息化建设，提升经办服务水平。健全医保基金监管机制。稳步建立长期护理保险制度。积极发展商业医疗保险。</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推动中医药传承创新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审评审批机制，促进中药新药研发保护和产业发展。强化中药质量监管，促进中药质量提升。强化中医药特色人才培养，加强中医药文化传承与创新发展，推动中医药走向世界。</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第五节　建设体育强国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广泛开展全民健身运动，增强人民体质。推动健康关口前移，深化体教融合、体卫融合、体旅融合。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第六节　深入开展爱国卫生运动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5740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574040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第四十五章　实施积极应对人口老龄化国家战略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制定人口长期发展战略，优化生育政策，以“一老一小”为重点完善人口服务体系，促进人口长期均衡发展。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推动实现适度生育水平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孕产期健康服务，提高出生人口质量。建立健全计划生育特殊困难家庭全方位帮扶保障制度。改革完善人口统计和监测体系，密切监测生育形势。深化人口发展战略研究，健全人口与发展综合决策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健全婴幼儿发展政策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发展普惠托育服务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完善养老服务体系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养老事业和养老产业协同发展，健全基本养老服务体系，大力发展普惠型养老服务，支持家庭承担养老功能，构建居家社区机构相协调、医养康养相结合的养老服务体系。完善社区居家养老服务网络，推进公共设施适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城企联动专项行动。加强老年健康服务，深入推进医养康养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适老化技术和产品，培育智慧养老等新业态。</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39973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3997325"/>
                    </a:xfrm>
                    <a:prstGeom prst="rect">
                      <a:avLst/>
                    </a:prstGeom>
                    <a:noFill/>
                    <a:ln>
                      <a:noFill/>
                    </a:ln>
                  </pic:spPr>
                </pic:pic>
              </a:graphicData>
            </a:graphic>
          </wp:inline>
        </w:drawing>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第十四篇　增进民生福祉 提升共建共治共享水平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尽力而为、量力而行，健全基本公共服务体系，加强普惠性、基础性、兜底性民生建设，完善共建共治共享的社会治理制度，制定促进共同富裕行动纲要，自觉主动缩小地区、城乡和收入差距，让发展成果更多更公平惠及全体人民，不断增强人民群众获得感、幸福感、安全感。</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第四十六章　健全国家公共服务制度体系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加快补齐基本公共服务短板，着力增强非基本公共服务弱项，努力提升公共服务质量和水平。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提高基本公共服务均等化水平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创新公共服务提供方式</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完善公共服务政策保障体系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第四十七章　实施就业优先战略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健全有利于更充分更高质量就业的促进机制，扩大就业容量，提升就业质量，缓解结构性就业矛盾。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强化就业优先政策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经济发展就业导向，健全就业目标责任考核机制和就业影响评估机制。完善高校毕业生、退役军人、农民工等重点群体就业支持体系。完善与就业容量挂钩的产业政策，支持吸纳就业能力强的服务业、中小微企业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零就业家庭成员等困难人员就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健全就业公共服务体系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覆盖城乡的就业公共服务体系，加强基层公共就业创业服务平台建设，为劳动者和企业免费提供政策咨询、职业介绍、用工指导等服务。构建常态化援企稳岗帮扶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全面提升劳动者就业创业能力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终身技能培训制度，持续大规模开展职业技能培训。深入实施职业技能提升行动和重点群体专项培训计划，广泛开展新业态新模式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第四十八章　优化收入分配结构</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坚持居民收入增长和经济增长基本同步、劳动报酬提高和劳动生产率提高基本同步，持续提高低收入群体收入，扩大中等收入群体，更加积极有为地促进共同富裕。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拓展居民收入增长渠道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扩大中等收入群体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完善再分配机制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第四十九章　健全多层次社会保障体系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坚持应保尽保原则，按照兜底线、织密网、建机制的要求，加快健全覆盖全民、统筹城乡、公平统一、可持续的多层次社会保障体系。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改革完善社会保险制度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养老保险制度体系，促进基本养老保险基金长期平衡。实现基本养老保险全国统筹，放宽灵活就业人员参保条件，实现社会保险法定人群全覆盖。完善划转国有资本充实社保基金制度，优化做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优化社会救助和慈善制度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城乡低保对象、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健全退役军人工作体系和保障制度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第五十章　保障妇女未成年人和残疾人基本权益</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坚持男女平等基本国策，坚持儿童优先发展，提升残疾人关爱服务水平，切实保障妇女、未成年人、残疾人等群体发展权利和机会。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促进男女平等和妇女全面发展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提升未成年人关爱服务水平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加强家庭建设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提升残疾人保障和发展能力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44526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445262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第五十一章　构建基层社会治理新格局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健全党组织领导的自治、法治、德治相结合的城乡基层社会治理体系，完善基层民主协商制度，建设人人有责、人人尽责、人人享有的社会治理共同体。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夯实基层社会治理基础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健全社区管理和服务机制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物流商超、治安执法、纠纷调处、心理援助等便民服务场景有机集成和精准对接。完善城市社区居委会职能，督促业委会和物业服务企业履行职责，改进社区物业服务管理。构建专职化、专业化的城乡社区工作者队伍。</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积极引导社会力量参与基层治理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第十五篇　统筹发展和安全 建设更高水平的平安中国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坚持总体国家安全观，实施国家安全战略，维护和塑造国家安全，统筹传统安全和非传统安全，把安全发展贯穿国家发展各领域和全过程，防范和化解影响我国现代化进程的各种风险，筑牢国家安全屏障。</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第五十二章　加强国家安全体系和能力建设</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研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第五十三章　强化国家经济安全保障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强化经济安全风险预警、防控机制和能力建设，实现重要产业、基础设施、战略资源、重大科技等关键领域安全可控，着力提升粮食、能源、金融等领域安全发展能力。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实施粮食安全战略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实施分品种保障策略，完善重要农产品供给保障体系和粮食产购储加销体系，确保口粮绝对安全、谷物基本自给、重要农副产品供应充足。毫不放松抓好粮食生产，深入实施藏粮于地、藏粮于技战略，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实施能源资源安全战略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立足国内、补齐短板、多元保障、强化储备，完善产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实施金融安全战略</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金融风险预防、预警、处置、问责制度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处置高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下风险防控和应对能力。加强人民币跨境支付系统建设，推进金融业信息化核心技术安全可控，维护金融基础设施安全。</w:t>
      </w:r>
    </w:p>
    <w:p>
      <w:pPr>
        <w:shd w:val="clear" w:color="auto" w:fill="FFFFFF"/>
        <w:spacing w:before="225" w:line="240" w:lineRule="auto"/>
        <w:jc w:val="center"/>
        <w:rPr>
          <w:rFonts w:hint="eastAsia" w:ascii="宋体" w:hAnsi="宋体" w:eastAsia="宋体"/>
          <w:color w:val="333333"/>
          <w:sz w:val="24"/>
          <w:szCs w:val="24"/>
        </w:rPr>
      </w:pPr>
      <w:r>
        <w:rPr>
          <w:rFonts w:ascii="宋体" w:hAnsi="宋体" w:eastAsia="宋体"/>
          <w:color w:val="333333"/>
          <w:sz w:val="24"/>
          <w:szCs w:val="24"/>
        </w:rPr>
        <w:drawing>
          <wp:inline distT="0" distB="0" distL="0" distR="0">
            <wp:extent cx="5274310" cy="57200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5720080"/>
                    </a:xfrm>
                    <a:prstGeom prst="rect">
                      <a:avLst/>
                    </a:prstGeom>
                    <a:noFill/>
                    <a:ln>
                      <a:noFill/>
                    </a:ln>
                  </pic:spPr>
                </pic:pic>
              </a:graphicData>
            </a:graphic>
          </wp:inline>
        </w:drawing>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第五十四章　全面提高公共安全保障能力</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坚持人民至上、生命至上，健全公共安全体制机制，严格落实公共安全责任和管理制度，保障人民生命安全。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提高安全生产水平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严格食品药品安全监管</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加强生物安全风险防控</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完善国家应急管理体系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构建统一指挥、专常兼备、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增强全灾种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第五十五章　维护社会稳定和安全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正确处理新形势下人民内部矛盾，加强社会治安防控，编织全方位、立体化、智能化社会安全网。</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健全社会矛盾综合治理机制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推进社会治安防控体系现代化</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专群结合、群防群治，提高社会治安立体化、法治化、专业化、智能化水平，形成问题联治、工作联动、平安联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第十六篇　加快国防和军队现代化 实现富国和强军相统一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第五十六章　提高国防和军队现代化质量效益</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军事理论现代化，与时俱进创新战争和战略指导，健全新时代军事战略体系，发展先进作战理论。加快军队组织形态现代化，深化国防和军队改革，推进军事管理革命，加快军兵种和武警部队转型建设，壮大战略力量和新域新质作战力量，打造高水平战略威慑和联合作战体系，加强军事力量联合训练、联合保障、联合运用。加快军事人员现代化，贯彻新时代军事教育方针，完善三位一体新型军事人才培养体系，锻造高素质专业化新型军事人才方阵。加快武器装备现代化，聚力国防科技自主创新、原始创新，加速战略性前沿性颠覆性技术发展，加速武器装备升级换代和智能化武器装备发展。</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第五十七章　促进国防实力和经济实力同步提升</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安全发展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第十七篇　加强社会主义民主法治建设 健全党和国家监督制度</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坚持中国共产党领导、人民当家作主、依法治国有机统一，推进中国特色社会主义政治制度自我完善和发展。</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第五十八章　发展社会主义民主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第五十九章　全面推进依法治国</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立改废释纂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第六十章　完善党和国家监督体系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党统一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健全分事行权、分岗设权、分级授权、定期轮岗制度，完善党务、政务、司法和各领域办事公开制度，健全发现问题、纠正偏差、精准问责有效机制，构建全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风反弹回潮，坚决整治群众身边的腐败和不正之风。</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第十八篇　坚持“一国两制” 推进祖国统一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保持香港、澳门长期繁荣稳定，推进两岸关系和平发展和祖国统一，共创中华民族伟大复兴的美好未来。</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第六十一章　保持香港、澳门长期繁荣稳定</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支持港澳巩固提升竞争优势</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支持港澳更好融入国家发展大局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港澳融入国家发展大局、同内地优势互补、协同发展机制。支持港澳参与、助力国家全面开放和现代化经济体系建设，打造共建“一带一路”功能平台。深化内地与港澳经贸、科创合作关系，深化并扩大内地与港澳金融市场互联互通。高质量建设粤港澳大湾区，深化粤港澳合作、泛珠三角区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第六十二章　推进两岸关系和平发展和祖国统一</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坚持一个中国原则和“九二共识”，以两岸同胞福祉为依归，推动两岸关系和平发展、融合发展，高度警惕和坚决遏制“台独”分裂活动。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深化两岸融合发展</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完善保障台湾同胞福祉和在大陆享受同等待遇的制度和政策，持续出台实施惠台利民政策措施，让台湾同胞分享发展机遇，参与大陆经济社会发展进程。支持台商台企参与“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加强两岸人文交流</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pPr>
        <w:shd w:val="clear" w:color="auto" w:fill="FFFFFF"/>
        <w:spacing w:line="240" w:lineRule="auto"/>
        <w:jc w:val="center"/>
        <w:rPr>
          <w:rFonts w:hint="eastAsia" w:ascii="宋体" w:hAnsi="宋体" w:eastAsia="宋体"/>
          <w:color w:val="333333"/>
          <w:sz w:val="24"/>
          <w:szCs w:val="24"/>
        </w:rPr>
      </w:pPr>
      <w:r>
        <w:rPr>
          <w:rFonts w:hint="eastAsia" w:ascii="宋体" w:hAnsi="宋体" w:eastAsia="宋体"/>
          <w:b/>
          <w:bCs/>
          <w:color w:val="333333"/>
          <w:sz w:val="24"/>
          <w:szCs w:val="24"/>
        </w:rPr>
        <w:t>第十九篇　加强规划实施保障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坚持党的全面领导，健全规划实施保障机制，更好履行政府职责，最大程度激发各类主体的活力和创造力，形成全面建设社会主义现代化国家的强大合力。</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第六十三章　加强党中央集中统一领导</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引领保障作用，把完善党和国家监督体系融入规划实施之中。完善上下贯通、执行有力的组织体系，提高各级领导班子和干部适应新时代新要求抓改革、促发展、保稳定的政治能力和专业化水平。</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第六十四章　健全统一规划体系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加快建立健全以国家发展规划为统领，以空间规划为基础，以专项规划、区域规划为支撑，由国家、省、市县级规划共同组成，定位准确、边界清晰、功能互补、统一衔接的国家规划体系。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强化国家发展规划的统领作用</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加强规划衔接协调</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pPr>
        <w:shd w:val="clear" w:color="auto" w:fill="FFFFFF"/>
        <w:spacing w:line="240" w:lineRule="auto"/>
        <w:ind w:firstLine="480"/>
        <w:jc w:val="left"/>
        <w:rPr>
          <w:rFonts w:hint="eastAsia" w:ascii="宋体" w:hAnsi="宋体" w:eastAsia="宋体"/>
          <w:color w:val="333333"/>
          <w:sz w:val="24"/>
          <w:szCs w:val="24"/>
        </w:rPr>
      </w:pPr>
      <w:r>
        <w:rPr>
          <w:rFonts w:hint="eastAsia" w:ascii="宋体" w:hAnsi="宋体" w:eastAsia="宋体"/>
          <w:b/>
          <w:bCs/>
          <w:color w:val="333333"/>
          <w:sz w:val="24"/>
          <w:szCs w:val="24"/>
        </w:rPr>
        <w:t>第六十五章　完善规划实施机制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加强对本规划实施的组织、协调和督导，建立健全规划实施监测评估、政策保障、考核监督机制。</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第一节　落实规划实施责任</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第二节　加强规划实施监测评估</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第三节　强化政策协同保障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pPr>
        <w:shd w:val="clear" w:color="auto" w:fill="FFFFFF"/>
        <w:spacing w:before="225" w:line="240" w:lineRule="auto"/>
        <w:ind w:firstLine="480"/>
        <w:jc w:val="left"/>
        <w:rPr>
          <w:rFonts w:hint="eastAsia" w:ascii="宋体" w:hAnsi="宋体" w:eastAsia="宋体"/>
          <w:color w:val="333333"/>
          <w:sz w:val="24"/>
          <w:szCs w:val="24"/>
        </w:rPr>
      </w:pPr>
      <w:r>
        <w:rPr>
          <w:rFonts w:hint="eastAsia" w:ascii="宋体" w:hAnsi="宋体" w:eastAsia="宋体"/>
          <w:color w:val="333333"/>
          <w:sz w:val="24"/>
          <w:szCs w:val="24"/>
        </w:rPr>
        <w:t>第四节　加快发展规划立法</w:t>
      </w:r>
    </w:p>
    <w:p>
      <w:pPr>
        <w:shd w:val="clear" w:color="auto" w:fill="FFFFFF"/>
        <w:spacing w:before="225" w:line="240" w:lineRule="auto"/>
        <w:ind w:firstLine="480"/>
        <w:jc w:val="left"/>
        <w:rPr>
          <w:rFonts w:ascii="宋体" w:hAnsi="宋体" w:eastAsia="宋体"/>
          <w:color w:val="333333"/>
          <w:sz w:val="24"/>
          <w:szCs w:val="24"/>
        </w:rPr>
      </w:pPr>
      <w:r>
        <w:rPr>
          <w:rFonts w:hint="eastAsia" w:ascii="宋体" w:hAnsi="宋体" w:eastAsia="宋体"/>
          <w:color w:val="333333"/>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VmZjM3NDcwNjZlYWM0MWYxZGRiZDAzMjg1NjNlZDIifQ=="/>
  </w:docVars>
  <w:rsids>
    <w:rsidRoot w:val="00CF525B"/>
    <w:rsid w:val="002854C7"/>
    <w:rsid w:val="005E3AE5"/>
    <w:rsid w:val="00875CAA"/>
    <w:rsid w:val="009737EF"/>
    <w:rsid w:val="00C21D81"/>
    <w:rsid w:val="00CF525B"/>
    <w:rsid w:val="2DD64D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微软雅黑 Light"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imes New Roman" w:hAnsi="Times New Roman" w:eastAsia="微软雅黑 Light" w:cs="宋体"/>
      <w:color w:val="000000"/>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spacing w:line="240" w:lineRule="auto"/>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4">
    <w:name w:val="Normal (Web)"/>
    <w:basedOn w:val="1"/>
    <w:semiHidden/>
    <w:unhideWhenUsed/>
    <w:uiPriority w:val="99"/>
    <w:pPr>
      <w:spacing w:before="100" w:beforeAutospacing="1" w:after="100" w:afterAutospacing="1" w:line="240" w:lineRule="auto"/>
      <w:jc w:val="left"/>
    </w:pPr>
    <w:rPr>
      <w:rFonts w:ascii="宋体" w:hAnsi="宋体" w:eastAsia="宋体"/>
      <w:color w:val="auto"/>
      <w:sz w:val="24"/>
      <w:szCs w:val="24"/>
    </w:rPr>
  </w:style>
  <w:style w:type="character" w:customStyle="1" w:styleId="7">
    <w:name w:val="页眉 字符"/>
    <w:basedOn w:val="6"/>
    <w:link w:val="3"/>
    <w:uiPriority w:val="99"/>
    <w:rPr>
      <w:sz w:val="18"/>
      <w:szCs w:val="18"/>
    </w:rPr>
  </w:style>
  <w:style w:type="character" w:customStyle="1" w:styleId="8">
    <w:name w:val="页脚 字符"/>
    <w:basedOn w:val="6"/>
    <w:link w:val="2"/>
    <w:qFormat/>
    <w:uiPriority w:val="99"/>
    <w:rPr>
      <w:sz w:val="18"/>
      <w:szCs w:val="18"/>
    </w:rPr>
  </w:style>
  <w:style w:type="paragraph" w:customStyle="1" w:styleId="9">
    <w:name w:val="msonormal"/>
    <w:basedOn w:val="1"/>
    <w:uiPriority w:val="0"/>
    <w:pPr>
      <w:spacing w:before="100" w:beforeAutospacing="1" w:after="100" w:afterAutospacing="1" w:line="240" w:lineRule="auto"/>
      <w:jc w:val="left"/>
    </w:pPr>
    <w:rPr>
      <w:rFonts w:ascii="宋体" w:hAnsi="宋体" w:eastAsia="宋体"/>
      <w:color w:val="auto"/>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81</Pages>
  <Words>63571</Words>
  <Characters>63733</Characters>
  <Lines>1163</Lines>
  <Paragraphs>531</Paragraphs>
  <TotalTime>1</TotalTime>
  <ScaleCrop>false</ScaleCrop>
  <LinksUpToDate>false</LinksUpToDate>
  <CharactersWithSpaces>64127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2024-01-05T06:36:00Z</dcterms:created>
  <dc:creator>ra12</dc:creator>
  <cp:lastModifiedBy>Anne</cp:lastModifiedBy>
  <dcterms:modified xsi:type="dcterms:W3CDTF">2024-05-28T07:10:48Z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ACC764583BFD48279C58DBF8421A31C8_13</vt:lpwstr>
  </property>
</Properties>
</file>